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7C097" w14:textId="77777777" w:rsidR="00884FE8" w:rsidRPr="00906D36" w:rsidRDefault="00EF34DC" w:rsidP="00977EB6">
      <w:pPr>
        <w:jc w:val="center"/>
        <w:rPr>
          <w:rFonts w:asciiTheme="minorHAnsi" w:hAnsiTheme="minorHAnsi"/>
          <w:color w:val="000000"/>
          <w:sz w:val="24"/>
          <w:szCs w:val="24"/>
        </w:rPr>
      </w:pPr>
      <w:r w:rsidRPr="00906D36">
        <w:rPr>
          <w:rFonts w:asciiTheme="minorHAnsi" w:hAnsiTheme="minorHAnsi"/>
          <w:color w:val="000000"/>
          <w:sz w:val="24"/>
          <w:szCs w:val="24"/>
        </w:rPr>
        <w:t>Regularly Scheduled Series</w:t>
      </w:r>
      <w:r w:rsidR="00884FE8" w:rsidRPr="00906D36">
        <w:rPr>
          <w:rFonts w:asciiTheme="minorHAnsi" w:hAnsiTheme="minorHAnsi"/>
          <w:color w:val="000000"/>
          <w:sz w:val="24"/>
          <w:szCs w:val="24"/>
        </w:rPr>
        <w:t xml:space="preserve"> </w:t>
      </w:r>
      <w:r w:rsidR="003E1622" w:rsidRPr="00906D36">
        <w:rPr>
          <w:rFonts w:asciiTheme="minorHAnsi" w:hAnsiTheme="minorHAnsi"/>
          <w:color w:val="000000"/>
          <w:sz w:val="24"/>
          <w:szCs w:val="24"/>
        </w:rPr>
        <w:t>Name</w:t>
      </w:r>
    </w:p>
    <w:p w14:paraId="17745AEB" w14:textId="33857726" w:rsidR="00884FE8" w:rsidRPr="00906D36" w:rsidRDefault="00341461" w:rsidP="00977EB6">
      <w:pPr>
        <w:jc w:val="center"/>
        <w:rPr>
          <w:rFonts w:asciiTheme="minorHAnsi" w:hAnsiTheme="minorHAnsi"/>
          <w:color w:val="000000"/>
          <w:sz w:val="24"/>
          <w:szCs w:val="24"/>
        </w:rPr>
      </w:pPr>
      <w:r w:rsidRPr="00906D36">
        <w:rPr>
          <w:rFonts w:asciiTheme="minorHAnsi" w:hAnsiTheme="minorHAnsi"/>
          <w:color w:val="000000"/>
          <w:sz w:val="24"/>
          <w:szCs w:val="24"/>
        </w:rPr>
        <w:t xml:space="preserve">Course No. </w:t>
      </w:r>
      <w:r w:rsidR="003C691A" w:rsidRPr="00906D36">
        <w:rPr>
          <w:rFonts w:asciiTheme="minorHAnsi" w:hAnsiTheme="minorHAnsi"/>
          <w:color w:val="000000"/>
          <w:sz w:val="24"/>
          <w:szCs w:val="24"/>
        </w:rPr>
        <w:t>2</w:t>
      </w:r>
      <w:r w:rsidR="00C14D8C">
        <w:rPr>
          <w:rFonts w:asciiTheme="minorHAnsi" w:hAnsiTheme="minorHAnsi"/>
          <w:color w:val="000000"/>
          <w:sz w:val="24"/>
          <w:szCs w:val="24"/>
        </w:rPr>
        <w:t>6</w:t>
      </w:r>
      <w:r w:rsidR="003C691A" w:rsidRPr="00906D36">
        <w:rPr>
          <w:rFonts w:asciiTheme="minorHAnsi" w:hAnsiTheme="minorHAnsi"/>
          <w:color w:val="000000"/>
          <w:sz w:val="24"/>
          <w:szCs w:val="24"/>
        </w:rPr>
        <w:t>D</w:t>
      </w:r>
      <w:r w:rsidR="00906D36" w:rsidRPr="00906D36">
        <w:rPr>
          <w:rFonts w:asciiTheme="minorHAnsi" w:hAnsiTheme="minorHAnsi"/>
          <w:color w:val="000000"/>
          <w:sz w:val="24"/>
          <w:szCs w:val="24"/>
        </w:rPr>
        <w:t>12</w:t>
      </w:r>
    </w:p>
    <w:p w14:paraId="65D098CC" w14:textId="3DF5AFB7" w:rsidR="00884FE8" w:rsidRPr="00906D36" w:rsidRDefault="00EF34DC" w:rsidP="00977EB6">
      <w:pPr>
        <w:jc w:val="center"/>
        <w:rPr>
          <w:rFonts w:asciiTheme="minorHAnsi" w:hAnsiTheme="minorHAnsi"/>
          <w:color w:val="000000"/>
          <w:sz w:val="24"/>
          <w:szCs w:val="24"/>
        </w:rPr>
      </w:pPr>
      <w:r w:rsidRPr="00906D36">
        <w:rPr>
          <w:rFonts w:asciiTheme="minorHAnsi" w:hAnsiTheme="minorHAnsi"/>
          <w:color w:val="000000"/>
          <w:sz w:val="24"/>
          <w:szCs w:val="24"/>
        </w:rPr>
        <w:t>Friday</w:t>
      </w:r>
      <w:r w:rsidR="00884FE8" w:rsidRPr="00906D36">
        <w:rPr>
          <w:rFonts w:asciiTheme="minorHAnsi" w:hAnsiTheme="minorHAnsi"/>
          <w:color w:val="000000"/>
          <w:sz w:val="24"/>
          <w:szCs w:val="24"/>
        </w:rPr>
        <w:t xml:space="preserve">, </w:t>
      </w:r>
      <w:r w:rsidR="001E0537">
        <w:rPr>
          <w:rFonts w:asciiTheme="minorHAnsi" w:hAnsiTheme="minorHAnsi"/>
          <w:color w:val="000000"/>
          <w:sz w:val="24"/>
          <w:szCs w:val="24"/>
        </w:rPr>
        <w:t>February 6, 2026</w:t>
      </w:r>
    </w:p>
    <w:p w14:paraId="0E82C97E" w14:textId="480638D6" w:rsidR="00884FE8" w:rsidRPr="00977EB6" w:rsidRDefault="00906D36" w:rsidP="00977EB6">
      <w:pPr>
        <w:jc w:val="center"/>
        <w:rPr>
          <w:rFonts w:asciiTheme="minorHAnsi" w:hAnsiTheme="minorHAnsi"/>
          <w:color w:val="000000"/>
        </w:rPr>
      </w:pPr>
      <w:r w:rsidRPr="00906D36">
        <w:rPr>
          <w:rFonts w:asciiTheme="minorHAnsi" w:hAnsiTheme="minorHAnsi"/>
          <w:color w:val="000000"/>
          <w:sz w:val="24"/>
          <w:szCs w:val="24"/>
        </w:rPr>
        <w:t>8:00 am- 9:00 am</w:t>
      </w:r>
      <w:r>
        <w:rPr>
          <w:rFonts w:asciiTheme="minorHAnsi" w:hAnsiTheme="minorHAnsi"/>
          <w:color w:val="000000"/>
          <w:sz w:val="24"/>
          <w:szCs w:val="24"/>
        </w:rPr>
        <w:t xml:space="preserve"> </w:t>
      </w:r>
    </w:p>
    <w:p w14:paraId="4A789228" w14:textId="77777777" w:rsidR="00884FE8" w:rsidRPr="00906D36" w:rsidRDefault="00884FE8" w:rsidP="00977EB6">
      <w:pPr>
        <w:rPr>
          <w:rFonts w:asciiTheme="minorHAnsi" w:hAnsiTheme="minorHAnsi"/>
          <w:color w:val="FF0000"/>
        </w:rPr>
      </w:pPr>
    </w:p>
    <w:p w14:paraId="0B97DA00" w14:textId="2A2B62CC" w:rsidR="00906D36" w:rsidRPr="00906D36" w:rsidRDefault="00884FE8" w:rsidP="00906D36">
      <w:pPr>
        <w:jc w:val="center"/>
        <w:rPr>
          <w:rFonts w:cs="Calibri"/>
          <w:b/>
          <w:bCs/>
          <w:color w:val="FF0000"/>
          <w:sz w:val="26"/>
          <w:szCs w:val="26"/>
        </w:rPr>
      </w:pPr>
      <w:r w:rsidRPr="00906D36">
        <w:rPr>
          <w:rFonts w:asciiTheme="minorHAnsi" w:hAnsiTheme="minorHAnsi"/>
          <w:b/>
          <w:bCs/>
          <w:color w:val="FF0000"/>
          <w:sz w:val="28"/>
          <w:szCs w:val="28"/>
        </w:rPr>
        <w:t xml:space="preserve"> </w:t>
      </w:r>
      <w:r w:rsidR="00906D36" w:rsidRPr="00906D36">
        <w:rPr>
          <w:rFonts w:cs="Calibri"/>
          <w:b/>
          <w:bCs/>
          <w:color w:val="FF0000"/>
          <w:sz w:val="26"/>
          <w:szCs w:val="26"/>
        </w:rPr>
        <w:t>* * * ZOOM PRESENTATION * * *</w:t>
      </w:r>
    </w:p>
    <w:p w14:paraId="5B92D956" w14:textId="77777777" w:rsidR="00906D36" w:rsidRPr="00906D36" w:rsidRDefault="00906D36" w:rsidP="00906D36">
      <w:pPr>
        <w:pStyle w:val="PlainText"/>
        <w:jc w:val="center"/>
        <w:rPr>
          <w:color w:val="FF0000"/>
        </w:rPr>
      </w:pPr>
      <w:r w:rsidRPr="00906D36">
        <w:rPr>
          <w:color w:val="FF0000"/>
        </w:rPr>
        <w:t>Join Zoom Meeting</w:t>
      </w:r>
    </w:p>
    <w:p w14:paraId="118BC98F" w14:textId="77777777" w:rsidR="001E0537" w:rsidRPr="001E0537" w:rsidRDefault="001E0537" w:rsidP="001E0537">
      <w:pPr>
        <w:jc w:val="center"/>
        <w:rPr>
          <w:rFonts w:ascii="Helvetica" w:hAnsi="Helvetica" w:cs="Helvetica"/>
          <w:color w:val="232333"/>
          <w:spacing w:val="6"/>
          <w:sz w:val="21"/>
          <w:szCs w:val="21"/>
          <w:shd w:val="clear" w:color="auto" w:fill="FFFFFF"/>
        </w:rPr>
      </w:pPr>
      <w:r w:rsidRPr="001E0537">
        <w:rPr>
          <w:rFonts w:ascii="Helvetica" w:hAnsi="Helvetica" w:cs="Helvetica"/>
          <w:color w:val="232333"/>
          <w:spacing w:val="6"/>
          <w:sz w:val="21"/>
          <w:szCs w:val="21"/>
          <w:shd w:val="clear" w:color="auto" w:fill="FFFFFF"/>
        </w:rPr>
        <w:t>Meeting ID: 935 6856 6712</w:t>
      </w:r>
    </w:p>
    <w:p w14:paraId="3AC028AC" w14:textId="77777777" w:rsidR="001E0537" w:rsidRPr="001E0537" w:rsidRDefault="001E0537" w:rsidP="001E0537">
      <w:pPr>
        <w:jc w:val="center"/>
        <w:rPr>
          <w:rFonts w:ascii="Helvetica" w:hAnsi="Helvetica" w:cs="Helvetica"/>
          <w:color w:val="232333"/>
          <w:spacing w:val="6"/>
          <w:sz w:val="21"/>
          <w:szCs w:val="21"/>
          <w:shd w:val="clear" w:color="auto" w:fill="FFFFFF"/>
        </w:rPr>
      </w:pPr>
      <w:r w:rsidRPr="001E0537">
        <w:rPr>
          <w:rFonts w:ascii="Helvetica" w:hAnsi="Helvetica" w:cs="Helvetica"/>
          <w:color w:val="232333"/>
          <w:spacing w:val="6"/>
          <w:sz w:val="21"/>
          <w:szCs w:val="21"/>
          <w:shd w:val="clear" w:color="auto" w:fill="FFFFFF"/>
        </w:rPr>
        <w:t>Passcode: 08625485</w:t>
      </w:r>
    </w:p>
    <w:p w14:paraId="28723CEF" w14:textId="77777777" w:rsidR="00884FE8" w:rsidRPr="00977EB6" w:rsidRDefault="00884FE8" w:rsidP="00977EB6">
      <w:pPr>
        <w:jc w:val="center"/>
        <w:rPr>
          <w:rFonts w:asciiTheme="minorHAnsi" w:hAnsiTheme="minorHAnsi"/>
          <w:color w:val="FF0000"/>
        </w:rPr>
      </w:pPr>
    </w:p>
    <w:p w14:paraId="2B37E47D" w14:textId="0C19764C" w:rsidR="00906D36" w:rsidRPr="00C14D8C" w:rsidRDefault="001E0537" w:rsidP="00906D36">
      <w:pPr>
        <w:jc w:val="center"/>
        <w:rPr>
          <w:b/>
          <w:bCs/>
          <w:color w:val="FF0000"/>
          <w:sz w:val="32"/>
          <w:szCs w:val="36"/>
        </w:rPr>
      </w:pPr>
      <w:r>
        <w:rPr>
          <w:b/>
          <w:bCs/>
          <w:color w:val="FF0000"/>
          <w:sz w:val="32"/>
          <w:szCs w:val="36"/>
        </w:rPr>
        <w:t>“Transforming Care Delivery and Improving Outcomes for Patients with Hepatocellular Carcinoma.”</w:t>
      </w:r>
    </w:p>
    <w:p w14:paraId="0EFF2119" w14:textId="77777777" w:rsidR="00884FE8" w:rsidRPr="00977EB6" w:rsidRDefault="00884FE8" w:rsidP="00977EB6">
      <w:pPr>
        <w:jc w:val="center"/>
        <w:rPr>
          <w:rFonts w:asciiTheme="minorHAnsi" w:hAnsiTheme="minorHAnsi"/>
          <w:color w:val="000000"/>
        </w:rPr>
      </w:pPr>
      <w:r w:rsidRPr="00977EB6">
        <w:rPr>
          <w:rFonts w:asciiTheme="minorHAnsi" w:hAnsiTheme="minorHAnsi"/>
          <w:color w:val="000000"/>
        </w:rPr>
        <w:t>- - - - - - - - - - - - - - - - - - - -</w:t>
      </w:r>
    </w:p>
    <w:p w14:paraId="3D483FAD" w14:textId="17BFB17B" w:rsidR="00906D36" w:rsidRPr="00977EB6" w:rsidRDefault="00884FE8" w:rsidP="00906D36">
      <w:pPr>
        <w:jc w:val="center"/>
        <w:rPr>
          <w:rFonts w:asciiTheme="minorHAnsi" w:hAnsiTheme="minorHAnsi"/>
          <w:color w:val="000000"/>
        </w:rPr>
      </w:pPr>
      <w:r w:rsidRPr="00977EB6">
        <w:rPr>
          <w:rFonts w:asciiTheme="minorHAnsi" w:hAnsiTheme="minorHAnsi"/>
          <w:color w:val="000000"/>
        </w:rPr>
        <w:t>Presented by: </w:t>
      </w:r>
    </w:p>
    <w:p w14:paraId="5AFCA47C" w14:textId="5CCCF106" w:rsidR="00906D36" w:rsidRPr="002D5967" w:rsidRDefault="001E0537" w:rsidP="00906D36">
      <w:pPr>
        <w:keepNext/>
        <w:jc w:val="center"/>
        <w:rPr>
          <w:rFonts w:cs="Tahoma"/>
          <w:b/>
          <w:bCs/>
          <w:color w:val="1F497D"/>
          <w:sz w:val="36"/>
          <w:szCs w:val="36"/>
          <w:lang w:val="pt-BR"/>
        </w:rPr>
      </w:pPr>
      <w:r>
        <w:rPr>
          <w:rFonts w:cs="Tahoma"/>
          <w:b/>
          <w:bCs/>
          <w:color w:val="1F497D"/>
          <w:sz w:val="36"/>
          <w:szCs w:val="36"/>
          <w:lang w:val="pt-BR"/>
        </w:rPr>
        <w:t>Kelsey Lau-Min, MD</w:t>
      </w:r>
    </w:p>
    <w:p w14:paraId="293F20A2" w14:textId="18F91EF1" w:rsidR="00906D36" w:rsidRPr="004E4260" w:rsidRDefault="001E0537" w:rsidP="00906D36">
      <w:pPr>
        <w:keepNext/>
        <w:jc w:val="center"/>
        <w:rPr>
          <w:rFonts w:cs="Tahoma"/>
          <w:b/>
          <w:bCs/>
          <w:color w:val="1F497D"/>
          <w:sz w:val="24"/>
          <w:szCs w:val="24"/>
        </w:rPr>
      </w:pPr>
      <w:r>
        <w:rPr>
          <w:rFonts w:cs="Tahoma"/>
          <w:b/>
          <w:bCs/>
          <w:color w:val="1F497D"/>
          <w:sz w:val="24"/>
          <w:szCs w:val="24"/>
        </w:rPr>
        <w:t>Massachusetts General Hospital Cancer Center</w:t>
      </w:r>
      <w:r w:rsidR="00ED2349">
        <w:rPr>
          <w:rFonts w:cs="Tahoma"/>
          <w:b/>
          <w:bCs/>
          <w:color w:val="1F497D"/>
          <w:sz w:val="24"/>
          <w:szCs w:val="24"/>
        </w:rPr>
        <w:t xml:space="preserve">, </w:t>
      </w:r>
      <w:r>
        <w:rPr>
          <w:rFonts w:cs="Tahoma"/>
          <w:b/>
          <w:bCs/>
          <w:color w:val="1F497D"/>
          <w:sz w:val="24"/>
          <w:szCs w:val="24"/>
        </w:rPr>
        <w:t>Boston, MA</w:t>
      </w:r>
    </w:p>
    <w:p w14:paraId="1F1BB462"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04E3CC7A" w14:textId="77777777" w:rsidR="003C691A" w:rsidRPr="00CF46D1" w:rsidRDefault="003C691A" w:rsidP="00977EB6">
      <w:pPr>
        <w:rPr>
          <w:rFonts w:asciiTheme="minorHAnsi" w:hAnsiTheme="minorHAnsi"/>
          <w:b/>
          <w:color w:val="000000"/>
          <w:highlight w:val="yellow"/>
        </w:rPr>
      </w:pPr>
    </w:p>
    <w:p w14:paraId="322812A1"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465F67B4" w14:textId="77777777" w:rsidR="00896743" w:rsidRPr="00977EB6" w:rsidRDefault="00896743" w:rsidP="00977EB6">
      <w:pPr>
        <w:rPr>
          <w:rFonts w:asciiTheme="minorHAnsi" w:hAnsiTheme="minorHAnsi"/>
          <w:color w:val="000000"/>
        </w:rPr>
      </w:pPr>
    </w:p>
    <w:p w14:paraId="551A4D97"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6D1F7497" w14:textId="77777777" w:rsidR="00C02746" w:rsidRPr="00977EB6" w:rsidRDefault="0061508E" w:rsidP="00977EB6">
      <w:pPr>
        <w:rPr>
          <w:rFonts w:asciiTheme="minorHAnsi" w:hAnsiTheme="minorHAnsi"/>
          <w:color w:val="000000"/>
        </w:rPr>
      </w:pPr>
      <w:r>
        <w:rPr>
          <w:rFonts w:asciiTheme="minorHAnsi" w:hAnsiTheme="minorHAnsi"/>
          <w:color w:val="000000"/>
        </w:rPr>
        <w:t xml:space="preserve"> </w:t>
      </w:r>
    </w:p>
    <w:p w14:paraId="6AC8C3C8"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330BC478" w14:textId="77777777" w:rsidR="00896743" w:rsidRPr="00977EB6" w:rsidRDefault="00896743" w:rsidP="00977EB6">
      <w:pPr>
        <w:rPr>
          <w:rFonts w:asciiTheme="minorHAnsi" w:hAnsiTheme="minorHAnsi"/>
          <w:b/>
          <w:bCs/>
          <w:color w:val="000000"/>
        </w:rPr>
      </w:pPr>
    </w:p>
    <w:p w14:paraId="657D1053"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7" w:history="1">
        <w:r w:rsidRPr="00EC1099">
          <w:rPr>
            <w:rStyle w:val="Hyperlink"/>
            <w:rFonts w:asciiTheme="minorHAnsi" w:hAnsiTheme="minorHAnsi"/>
          </w:rPr>
          <w:t>www.ou.edu/eoo</w:t>
        </w:r>
      </w:hyperlink>
    </w:p>
    <w:p w14:paraId="09E82D1A" w14:textId="77777777" w:rsidR="00F91C39" w:rsidRPr="002D1173" w:rsidRDefault="00F91C39" w:rsidP="002D1173">
      <w:pPr>
        <w:rPr>
          <w:rFonts w:asciiTheme="minorHAnsi" w:hAnsiTheme="minorHAnsi"/>
          <w:highlight w:val="yellow"/>
        </w:rPr>
      </w:pPr>
    </w:p>
    <w:p w14:paraId="2B16F5F8" w14:textId="7991BDA4"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816C9D">
        <w:rPr>
          <w:rFonts w:asciiTheme="minorHAnsi" w:hAnsiTheme="minorHAnsi"/>
          <w:color w:val="000000"/>
        </w:rPr>
        <w:t>Tovana Traylor (</w:t>
      </w:r>
      <w:r w:rsidR="00816C9D" w:rsidRPr="00816C9D">
        <w:rPr>
          <w:rFonts w:asciiTheme="minorHAnsi" w:hAnsiTheme="minorHAnsi"/>
          <w:color w:val="000000"/>
        </w:rPr>
        <w:t>tovana-n-traylor@ou.edu</w:t>
      </w:r>
      <w:r w:rsidR="00816C9D">
        <w:rPr>
          <w:rFonts w:asciiTheme="minorHAnsi" w:hAnsiTheme="minorHAnsi"/>
          <w:color w:val="000000"/>
        </w:rPr>
        <w:t>)</w:t>
      </w:r>
    </w:p>
    <w:p w14:paraId="2AE6F56D" w14:textId="77777777" w:rsidR="00896743" w:rsidRPr="00977EB6" w:rsidRDefault="00896743" w:rsidP="00977EB6">
      <w:pPr>
        <w:rPr>
          <w:rFonts w:asciiTheme="minorHAnsi" w:hAnsiTheme="minorHAnsi"/>
          <w:b/>
          <w:bCs/>
          <w:color w:val="000000"/>
        </w:rPr>
      </w:pPr>
    </w:p>
    <w:p w14:paraId="79621143"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423D4029" w14:textId="7CA98957" w:rsidR="0094258B" w:rsidRDefault="0094258B">
      <w:pPr>
        <w:rPr>
          <w:rFonts w:asciiTheme="minorHAnsi" w:hAnsiTheme="minorHAnsi"/>
          <w:color w:val="000000"/>
        </w:rPr>
      </w:pPr>
      <w:r>
        <w:rPr>
          <w:rFonts w:asciiTheme="minorHAnsi" w:hAnsiTheme="minorHAnsi"/>
          <w:color w:val="000000"/>
        </w:rPr>
        <w:br w:type="page"/>
      </w:r>
    </w:p>
    <w:p w14:paraId="0F06BA48" w14:textId="77777777" w:rsidR="00C93498" w:rsidRDefault="00C93498" w:rsidP="00977EB6">
      <w:pPr>
        <w:rPr>
          <w:rFonts w:asciiTheme="minorHAnsi" w:hAnsiTheme="minorHAnsi"/>
          <w:color w:val="000000"/>
        </w:rPr>
      </w:pPr>
    </w:p>
    <w:p w14:paraId="42D33272" w14:textId="77777777" w:rsidR="00EC577B" w:rsidRPr="00C93498" w:rsidRDefault="00C93498" w:rsidP="00C93498">
      <w:pPr>
        <w:jc w:val="center"/>
        <w:rPr>
          <w:rFonts w:asciiTheme="minorHAnsi" w:hAnsiTheme="minorHAnsi"/>
          <w:color w:val="000000"/>
        </w:rPr>
      </w:pPr>
      <w:r>
        <w:rPr>
          <w:rFonts w:asciiTheme="minorHAnsi" w:hAnsiTheme="minorHAnsi"/>
          <w:b/>
          <w:bCs/>
          <w:color w:val="000000"/>
        </w:rPr>
        <w:br/>
      </w:r>
      <w:r w:rsidR="00A53DE7"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00A53DE7"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155"/>
        <w:gridCol w:w="1260"/>
        <w:gridCol w:w="1890"/>
        <w:gridCol w:w="3960"/>
        <w:gridCol w:w="1525"/>
      </w:tblGrid>
      <w:tr w:rsidR="009F0B46" w:rsidRPr="007203CC" w14:paraId="5EC89881" w14:textId="77777777" w:rsidTr="001E0537">
        <w:tc>
          <w:tcPr>
            <w:tcW w:w="2155" w:type="dxa"/>
            <w:shd w:val="clear" w:color="auto" w:fill="BFBFBF" w:themeFill="background1" w:themeFillShade="BF"/>
          </w:tcPr>
          <w:p w14:paraId="437E31AB" w14:textId="77777777" w:rsidR="009F0B46" w:rsidRPr="007203CC" w:rsidRDefault="009F0B46" w:rsidP="00977EB6">
            <w:pPr>
              <w:rPr>
                <w:rFonts w:asciiTheme="minorHAnsi" w:hAnsiTheme="minorHAnsi"/>
                <w:b/>
                <w:sz w:val="20"/>
              </w:rPr>
            </w:pPr>
            <w:r w:rsidRPr="007203CC">
              <w:rPr>
                <w:rFonts w:asciiTheme="minorHAnsi" w:hAnsiTheme="minorHAnsi"/>
                <w:b/>
                <w:sz w:val="20"/>
              </w:rPr>
              <w:t>Role(s)</w:t>
            </w:r>
          </w:p>
        </w:tc>
        <w:tc>
          <w:tcPr>
            <w:tcW w:w="1260" w:type="dxa"/>
            <w:shd w:val="clear" w:color="auto" w:fill="BFBFBF" w:themeFill="background1" w:themeFillShade="BF"/>
          </w:tcPr>
          <w:p w14:paraId="5B443C65" w14:textId="77777777" w:rsidR="009F0B46" w:rsidRPr="007203CC" w:rsidRDefault="009F0B46" w:rsidP="00977EB6">
            <w:pPr>
              <w:rPr>
                <w:rFonts w:asciiTheme="minorHAnsi" w:hAnsiTheme="minorHAnsi"/>
                <w:b/>
                <w:sz w:val="20"/>
              </w:rPr>
            </w:pPr>
            <w:r w:rsidRPr="007203CC">
              <w:rPr>
                <w:rFonts w:asciiTheme="minorHAnsi" w:hAnsiTheme="minorHAnsi"/>
                <w:b/>
                <w:sz w:val="20"/>
              </w:rPr>
              <w:t>First Name</w:t>
            </w:r>
          </w:p>
        </w:tc>
        <w:tc>
          <w:tcPr>
            <w:tcW w:w="1890" w:type="dxa"/>
            <w:shd w:val="clear" w:color="auto" w:fill="BFBFBF" w:themeFill="background1" w:themeFillShade="BF"/>
          </w:tcPr>
          <w:p w14:paraId="63CDCF46" w14:textId="77777777" w:rsidR="009F0B46" w:rsidRPr="007203CC" w:rsidRDefault="009F0B46" w:rsidP="00977EB6">
            <w:pPr>
              <w:rPr>
                <w:rFonts w:asciiTheme="minorHAnsi" w:hAnsiTheme="minorHAnsi"/>
                <w:b/>
                <w:sz w:val="20"/>
              </w:rPr>
            </w:pPr>
            <w:r w:rsidRPr="007203CC">
              <w:rPr>
                <w:rFonts w:asciiTheme="minorHAnsi" w:hAnsiTheme="minorHAnsi"/>
                <w:b/>
                <w:sz w:val="20"/>
              </w:rPr>
              <w:t>Last Name</w:t>
            </w:r>
          </w:p>
        </w:tc>
        <w:tc>
          <w:tcPr>
            <w:tcW w:w="3960" w:type="dxa"/>
            <w:shd w:val="clear" w:color="auto" w:fill="BFBFBF" w:themeFill="background1" w:themeFillShade="BF"/>
          </w:tcPr>
          <w:p w14:paraId="69958F70" w14:textId="77777777" w:rsidR="009F0B46" w:rsidRPr="007203CC" w:rsidRDefault="009F0B46" w:rsidP="00977EB6">
            <w:pPr>
              <w:rPr>
                <w:rFonts w:asciiTheme="minorHAnsi" w:hAnsiTheme="minorHAnsi"/>
                <w:b/>
                <w:sz w:val="20"/>
              </w:rPr>
            </w:pPr>
            <w:r w:rsidRPr="007203CC">
              <w:rPr>
                <w:rFonts w:asciiTheme="minorHAnsi" w:hAnsiTheme="minorHAnsi"/>
                <w:b/>
                <w:sz w:val="20"/>
              </w:rPr>
              <w:t>Ineligible Company</w:t>
            </w:r>
          </w:p>
        </w:tc>
        <w:tc>
          <w:tcPr>
            <w:tcW w:w="1525" w:type="dxa"/>
            <w:shd w:val="clear" w:color="auto" w:fill="BFBFBF" w:themeFill="background1" w:themeFillShade="BF"/>
          </w:tcPr>
          <w:p w14:paraId="29ACA1D1" w14:textId="77777777" w:rsidR="009F0B46" w:rsidRPr="007203CC" w:rsidRDefault="0061508E" w:rsidP="00977EB6">
            <w:pPr>
              <w:rPr>
                <w:rFonts w:asciiTheme="minorHAnsi" w:hAnsiTheme="minorHAnsi"/>
                <w:b/>
                <w:sz w:val="20"/>
              </w:rPr>
            </w:pPr>
            <w:r w:rsidRPr="007203CC">
              <w:rPr>
                <w:rFonts w:asciiTheme="minorHAnsi" w:hAnsiTheme="minorHAnsi"/>
                <w:b/>
                <w:sz w:val="20"/>
              </w:rPr>
              <w:t xml:space="preserve">Nature of </w:t>
            </w:r>
            <w:r>
              <w:rPr>
                <w:rFonts w:asciiTheme="minorHAnsi" w:hAnsiTheme="minorHAnsi"/>
                <w:b/>
                <w:sz w:val="20"/>
              </w:rPr>
              <w:t xml:space="preserve">the </w:t>
            </w:r>
            <w:r w:rsidRPr="007203CC">
              <w:rPr>
                <w:rFonts w:asciiTheme="minorHAnsi" w:hAnsiTheme="minorHAnsi"/>
                <w:b/>
                <w:sz w:val="20"/>
              </w:rPr>
              <w:t>Financial Relationship</w:t>
            </w:r>
            <w:r w:rsidR="009F0B46">
              <w:rPr>
                <w:rFonts w:asciiTheme="minorHAnsi" w:hAnsiTheme="minorHAnsi"/>
                <w:b/>
                <w:sz w:val="20"/>
              </w:rPr>
              <w:t xml:space="preserve"> </w:t>
            </w:r>
          </w:p>
        </w:tc>
      </w:tr>
      <w:tr w:rsidR="00342EE9" w:rsidRPr="00CF46D1" w14:paraId="08360EF8" w14:textId="77777777" w:rsidTr="001E0537">
        <w:tc>
          <w:tcPr>
            <w:tcW w:w="2155" w:type="dxa"/>
            <w:tcBorders>
              <w:top w:val="nil"/>
              <w:left w:val="single" w:sz="8" w:space="0" w:color="auto"/>
              <w:bottom w:val="single" w:sz="8" w:space="0" w:color="auto"/>
              <w:right w:val="single" w:sz="8" w:space="0" w:color="auto"/>
            </w:tcBorders>
            <w:vAlign w:val="center"/>
          </w:tcPr>
          <w:p w14:paraId="4BC04BF6" w14:textId="63D8E4DA" w:rsidR="00342EE9" w:rsidRPr="00906D36"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2B2EEEF1" w14:textId="53332889" w:rsidR="00342EE9" w:rsidRDefault="00342EE9" w:rsidP="00342EE9">
            <w:pPr>
              <w:rPr>
                <w:rFonts w:asciiTheme="minorHAnsi" w:hAnsiTheme="minorHAnsi"/>
                <w:sz w:val="20"/>
                <w:szCs w:val="20"/>
              </w:rPr>
            </w:pPr>
            <w:r>
              <w:rPr>
                <w:rFonts w:asciiTheme="minorHAnsi" w:hAnsiTheme="minorHAnsi"/>
                <w:sz w:val="20"/>
                <w:szCs w:val="20"/>
              </w:rPr>
              <w:t>Adam</w:t>
            </w:r>
          </w:p>
        </w:tc>
        <w:tc>
          <w:tcPr>
            <w:tcW w:w="1890" w:type="dxa"/>
            <w:tcBorders>
              <w:top w:val="nil"/>
              <w:left w:val="nil"/>
              <w:bottom w:val="single" w:sz="8" w:space="0" w:color="auto"/>
              <w:right w:val="single" w:sz="8" w:space="0" w:color="auto"/>
            </w:tcBorders>
            <w:vAlign w:val="center"/>
          </w:tcPr>
          <w:p w14:paraId="42914D78" w14:textId="2F118B19" w:rsidR="00342EE9" w:rsidRDefault="00342EE9" w:rsidP="00342EE9">
            <w:pPr>
              <w:rPr>
                <w:rFonts w:asciiTheme="minorHAnsi" w:hAnsiTheme="minorHAnsi"/>
                <w:sz w:val="20"/>
                <w:szCs w:val="20"/>
              </w:rPr>
            </w:pPr>
            <w:r>
              <w:rPr>
                <w:rFonts w:asciiTheme="minorHAnsi" w:hAnsiTheme="minorHAnsi"/>
                <w:sz w:val="20"/>
                <w:szCs w:val="20"/>
              </w:rPr>
              <w:t>Asch, MD</w:t>
            </w:r>
          </w:p>
        </w:tc>
        <w:tc>
          <w:tcPr>
            <w:tcW w:w="5485" w:type="dxa"/>
            <w:gridSpan w:val="2"/>
            <w:tcBorders>
              <w:top w:val="nil"/>
              <w:left w:val="nil"/>
              <w:bottom w:val="single" w:sz="8" w:space="0" w:color="auto"/>
              <w:right w:val="single" w:sz="8" w:space="0" w:color="auto"/>
            </w:tcBorders>
            <w:vAlign w:val="center"/>
          </w:tcPr>
          <w:p w14:paraId="5B55DE17" w14:textId="0824B9B4"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1724EB98" w14:textId="77777777" w:rsidTr="001E0537">
        <w:tc>
          <w:tcPr>
            <w:tcW w:w="2155" w:type="dxa"/>
            <w:tcBorders>
              <w:top w:val="nil"/>
              <w:left w:val="single" w:sz="8" w:space="0" w:color="auto"/>
              <w:bottom w:val="single" w:sz="8" w:space="0" w:color="auto"/>
              <w:right w:val="single" w:sz="8" w:space="0" w:color="auto"/>
            </w:tcBorders>
            <w:vAlign w:val="center"/>
          </w:tcPr>
          <w:p w14:paraId="29AA3231" w14:textId="7521A276" w:rsidR="00342EE9"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01544DB5" w14:textId="0A545F87" w:rsidR="00342EE9" w:rsidRDefault="00342EE9" w:rsidP="00342EE9">
            <w:pPr>
              <w:rPr>
                <w:rFonts w:asciiTheme="minorHAnsi" w:hAnsiTheme="minorHAnsi"/>
                <w:sz w:val="20"/>
                <w:szCs w:val="20"/>
              </w:rPr>
            </w:pPr>
            <w:r>
              <w:rPr>
                <w:rFonts w:asciiTheme="minorHAnsi" w:hAnsiTheme="minorHAnsi"/>
                <w:sz w:val="20"/>
                <w:szCs w:val="20"/>
              </w:rPr>
              <w:t>Aqsa</w:t>
            </w:r>
          </w:p>
        </w:tc>
        <w:tc>
          <w:tcPr>
            <w:tcW w:w="1890" w:type="dxa"/>
            <w:tcBorders>
              <w:top w:val="nil"/>
              <w:left w:val="nil"/>
              <w:bottom w:val="single" w:sz="8" w:space="0" w:color="auto"/>
              <w:right w:val="single" w:sz="8" w:space="0" w:color="auto"/>
            </w:tcBorders>
            <w:vAlign w:val="center"/>
          </w:tcPr>
          <w:p w14:paraId="1A35CC4F" w14:textId="0170739F" w:rsidR="00342EE9" w:rsidRDefault="00342EE9" w:rsidP="00342EE9">
            <w:pPr>
              <w:rPr>
                <w:rFonts w:asciiTheme="minorHAnsi" w:hAnsiTheme="minorHAnsi"/>
                <w:sz w:val="20"/>
                <w:szCs w:val="20"/>
              </w:rPr>
            </w:pPr>
            <w:r>
              <w:rPr>
                <w:rFonts w:asciiTheme="minorHAnsi" w:hAnsiTheme="minorHAnsi"/>
                <w:sz w:val="20"/>
                <w:szCs w:val="20"/>
              </w:rPr>
              <w:t>Ashraf, MD</w:t>
            </w:r>
          </w:p>
        </w:tc>
        <w:tc>
          <w:tcPr>
            <w:tcW w:w="5485" w:type="dxa"/>
            <w:gridSpan w:val="2"/>
            <w:tcBorders>
              <w:top w:val="nil"/>
              <w:left w:val="nil"/>
              <w:bottom w:val="single" w:sz="8" w:space="0" w:color="auto"/>
              <w:right w:val="single" w:sz="8" w:space="0" w:color="auto"/>
            </w:tcBorders>
            <w:vAlign w:val="center"/>
          </w:tcPr>
          <w:p w14:paraId="1CEBA4FB" w14:textId="63B9E65A"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17CA9EAF" w14:textId="77777777" w:rsidTr="001E0537">
        <w:tc>
          <w:tcPr>
            <w:tcW w:w="2155" w:type="dxa"/>
            <w:tcBorders>
              <w:top w:val="nil"/>
              <w:left w:val="single" w:sz="8" w:space="0" w:color="auto"/>
              <w:bottom w:val="single" w:sz="8" w:space="0" w:color="auto"/>
              <w:right w:val="single" w:sz="8" w:space="0" w:color="auto"/>
            </w:tcBorders>
            <w:vAlign w:val="center"/>
          </w:tcPr>
          <w:p w14:paraId="119AEB83" w14:textId="22723C79" w:rsidR="00342EE9" w:rsidRDefault="00342EE9" w:rsidP="00342EE9">
            <w:pPr>
              <w:rPr>
                <w:rFonts w:asciiTheme="minorHAnsi" w:hAnsiTheme="minorHAnsi"/>
                <w:sz w:val="20"/>
                <w:szCs w:val="20"/>
              </w:rPr>
            </w:pPr>
            <w:r>
              <w:rPr>
                <w:rFonts w:asciiTheme="minorHAnsi" w:hAnsiTheme="minorHAnsi"/>
                <w:sz w:val="20"/>
                <w:szCs w:val="20"/>
              </w:rPr>
              <w:t>Planning Committee</w:t>
            </w:r>
          </w:p>
        </w:tc>
        <w:tc>
          <w:tcPr>
            <w:tcW w:w="1260" w:type="dxa"/>
            <w:tcBorders>
              <w:top w:val="nil"/>
              <w:left w:val="nil"/>
              <w:bottom w:val="single" w:sz="8" w:space="0" w:color="auto"/>
              <w:right w:val="single" w:sz="8" w:space="0" w:color="auto"/>
            </w:tcBorders>
            <w:vAlign w:val="center"/>
          </w:tcPr>
          <w:p w14:paraId="7F49C84B" w14:textId="55413804" w:rsidR="00342EE9" w:rsidRDefault="00342EE9" w:rsidP="00342EE9">
            <w:pPr>
              <w:rPr>
                <w:rFonts w:asciiTheme="minorHAnsi" w:hAnsiTheme="minorHAnsi"/>
                <w:sz w:val="20"/>
                <w:szCs w:val="20"/>
              </w:rPr>
            </w:pPr>
            <w:r>
              <w:rPr>
                <w:rFonts w:asciiTheme="minorHAnsi" w:hAnsiTheme="minorHAnsi"/>
                <w:sz w:val="20"/>
                <w:szCs w:val="20"/>
              </w:rPr>
              <w:t xml:space="preserve">Joshua </w:t>
            </w:r>
          </w:p>
        </w:tc>
        <w:tc>
          <w:tcPr>
            <w:tcW w:w="1890" w:type="dxa"/>
            <w:tcBorders>
              <w:top w:val="nil"/>
              <w:left w:val="nil"/>
              <w:bottom w:val="single" w:sz="8" w:space="0" w:color="auto"/>
              <w:right w:val="single" w:sz="8" w:space="0" w:color="auto"/>
            </w:tcBorders>
            <w:vAlign w:val="center"/>
          </w:tcPr>
          <w:p w14:paraId="4C95DEEE" w14:textId="27A4121A" w:rsidR="00342EE9" w:rsidRDefault="00342EE9" w:rsidP="00342EE9">
            <w:pPr>
              <w:rPr>
                <w:rFonts w:asciiTheme="minorHAnsi" w:hAnsiTheme="minorHAnsi"/>
                <w:sz w:val="20"/>
                <w:szCs w:val="20"/>
              </w:rPr>
            </w:pPr>
            <w:r>
              <w:rPr>
                <w:rFonts w:asciiTheme="minorHAnsi" w:hAnsiTheme="minorHAnsi"/>
                <w:sz w:val="20"/>
                <w:szCs w:val="20"/>
              </w:rPr>
              <w:t>Glover</w:t>
            </w:r>
          </w:p>
        </w:tc>
        <w:tc>
          <w:tcPr>
            <w:tcW w:w="5485" w:type="dxa"/>
            <w:gridSpan w:val="2"/>
            <w:tcBorders>
              <w:top w:val="nil"/>
              <w:left w:val="nil"/>
              <w:bottom w:val="single" w:sz="8" w:space="0" w:color="auto"/>
              <w:right w:val="single" w:sz="8" w:space="0" w:color="auto"/>
            </w:tcBorders>
            <w:vAlign w:val="center"/>
          </w:tcPr>
          <w:p w14:paraId="2C9629B4" w14:textId="327CFA06"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3EF64DDC" w14:textId="77777777" w:rsidTr="001E0537">
        <w:tc>
          <w:tcPr>
            <w:tcW w:w="2155" w:type="dxa"/>
            <w:tcBorders>
              <w:top w:val="nil"/>
              <w:left w:val="single" w:sz="8" w:space="0" w:color="auto"/>
              <w:bottom w:val="single" w:sz="8" w:space="0" w:color="auto"/>
              <w:right w:val="single" w:sz="8" w:space="0" w:color="auto"/>
            </w:tcBorders>
            <w:vAlign w:val="center"/>
          </w:tcPr>
          <w:p w14:paraId="7FCDA1AF" w14:textId="5282BCB1" w:rsidR="00342EE9" w:rsidRPr="00906D36" w:rsidRDefault="00342EE9" w:rsidP="00342EE9">
            <w:pPr>
              <w:rPr>
                <w:rFonts w:asciiTheme="minorHAnsi" w:hAnsiTheme="minorHAnsi"/>
                <w:sz w:val="20"/>
                <w:szCs w:val="20"/>
              </w:rPr>
            </w:pPr>
            <w:r w:rsidRPr="00906D36">
              <w:rPr>
                <w:rFonts w:asciiTheme="minorHAnsi" w:hAnsiTheme="minorHAnsi"/>
                <w:sz w:val="20"/>
                <w:szCs w:val="20"/>
              </w:rPr>
              <w:t>Course Contact</w:t>
            </w:r>
          </w:p>
        </w:tc>
        <w:tc>
          <w:tcPr>
            <w:tcW w:w="1260" w:type="dxa"/>
            <w:tcBorders>
              <w:top w:val="nil"/>
              <w:left w:val="nil"/>
              <w:bottom w:val="single" w:sz="8" w:space="0" w:color="auto"/>
              <w:right w:val="single" w:sz="8" w:space="0" w:color="auto"/>
            </w:tcBorders>
            <w:vAlign w:val="center"/>
          </w:tcPr>
          <w:p w14:paraId="0EC0A0D3" w14:textId="1DCA0631" w:rsidR="00342EE9" w:rsidRPr="00906D36" w:rsidRDefault="00342EE9" w:rsidP="00342EE9">
            <w:pPr>
              <w:rPr>
                <w:rFonts w:asciiTheme="minorHAnsi" w:hAnsiTheme="minorHAnsi"/>
                <w:sz w:val="20"/>
                <w:szCs w:val="20"/>
              </w:rPr>
            </w:pPr>
            <w:r>
              <w:rPr>
                <w:rFonts w:asciiTheme="minorHAnsi" w:hAnsiTheme="minorHAnsi"/>
                <w:sz w:val="20"/>
                <w:szCs w:val="20"/>
              </w:rPr>
              <w:t>Tovana</w:t>
            </w:r>
          </w:p>
        </w:tc>
        <w:tc>
          <w:tcPr>
            <w:tcW w:w="1890" w:type="dxa"/>
            <w:tcBorders>
              <w:top w:val="nil"/>
              <w:left w:val="nil"/>
              <w:bottom w:val="single" w:sz="8" w:space="0" w:color="auto"/>
              <w:right w:val="single" w:sz="8" w:space="0" w:color="auto"/>
            </w:tcBorders>
            <w:vAlign w:val="center"/>
          </w:tcPr>
          <w:p w14:paraId="0EE68803" w14:textId="3AB1A75D" w:rsidR="00342EE9" w:rsidRPr="00906D36" w:rsidRDefault="00342EE9" w:rsidP="00342EE9">
            <w:pPr>
              <w:rPr>
                <w:rFonts w:asciiTheme="minorHAnsi" w:hAnsiTheme="minorHAnsi"/>
                <w:sz w:val="20"/>
                <w:szCs w:val="20"/>
              </w:rPr>
            </w:pPr>
            <w:r>
              <w:rPr>
                <w:rFonts w:asciiTheme="minorHAnsi" w:hAnsiTheme="minorHAnsi"/>
                <w:sz w:val="20"/>
                <w:szCs w:val="20"/>
              </w:rPr>
              <w:t>Traylor</w:t>
            </w:r>
          </w:p>
        </w:tc>
        <w:tc>
          <w:tcPr>
            <w:tcW w:w="5485" w:type="dxa"/>
            <w:gridSpan w:val="2"/>
            <w:tcBorders>
              <w:top w:val="nil"/>
              <w:left w:val="nil"/>
              <w:bottom w:val="single" w:sz="8" w:space="0" w:color="auto"/>
              <w:right w:val="single" w:sz="8" w:space="0" w:color="auto"/>
            </w:tcBorders>
            <w:vAlign w:val="center"/>
          </w:tcPr>
          <w:p w14:paraId="3CFC87E6" w14:textId="77777777"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2776B67A" w14:textId="77777777" w:rsidTr="001E0537">
        <w:tc>
          <w:tcPr>
            <w:tcW w:w="2155" w:type="dxa"/>
            <w:tcBorders>
              <w:top w:val="nil"/>
              <w:left w:val="single" w:sz="8" w:space="0" w:color="auto"/>
              <w:bottom w:val="single" w:sz="8" w:space="0" w:color="auto"/>
              <w:right w:val="single" w:sz="8" w:space="0" w:color="auto"/>
            </w:tcBorders>
            <w:vAlign w:val="center"/>
          </w:tcPr>
          <w:p w14:paraId="0A15B975" w14:textId="7C8DA11F" w:rsidR="00342EE9" w:rsidRPr="00906D36" w:rsidRDefault="00342EE9" w:rsidP="00342EE9">
            <w:pPr>
              <w:rPr>
                <w:rFonts w:asciiTheme="minorHAnsi" w:hAnsiTheme="minorHAnsi"/>
                <w:sz w:val="20"/>
                <w:szCs w:val="20"/>
              </w:rPr>
            </w:pPr>
            <w:r w:rsidRPr="00906D36">
              <w:rPr>
                <w:rFonts w:asciiTheme="minorHAnsi" w:hAnsiTheme="minorHAnsi"/>
                <w:sz w:val="20"/>
                <w:szCs w:val="20"/>
              </w:rPr>
              <w:t>Planning Member/Moderator</w:t>
            </w:r>
          </w:p>
        </w:tc>
        <w:tc>
          <w:tcPr>
            <w:tcW w:w="1260" w:type="dxa"/>
            <w:tcBorders>
              <w:top w:val="nil"/>
              <w:left w:val="nil"/>
              <w:bottom w:val="single" w:sz="8" w:space="0" w:color="auto"/>
              <w:right w:val="single" w:sz="8" w:space="0" w:color="auto"/>
            </w:tcBorders>
            <w:vAlign w:val="center"/>
          </w:tcPr>
          <w:p w14:paraId="7E786A62" w14:textId="64EA1C56" w:rsidR="00342EE9" w:rsidRPr="00906D36" w:rsidRDefault="00342EE9" w:rsidP="00342EE9">
            <w:pPr>
              <w:rPr>
                <w:rFonts w:asciiTheme="minorHAnsi" w:hAnsiTheme="minorHAnsi"/>
                <w:sz w:val="20"/>
                <w:szCs w:val="20"/>
              </w:rPr>
            </w:pPr>
            <w:r>
              <w:rPr>
                <w:rFonts w:asciiTheme="minorHAnsi" w:hAnsiTheme="minorHAnsi"/>
                <w:sz w:val="20"/>
                <w:szCs w:val="20"/>
              </w:rPr>
              <w:t>Naoko</w:t>
            </w:r>
          </w:p>
        </w:tc>
        <w:tc>
          <w:tcPr>
            <w:tcW w:w="1890" w:type="dxa"/>
            <w:tcBorders>
              <w:top w:val="nil"/>
              <w:left w:val="nil"/>
              <w:bottom w:val="single" w:sz="8" w:space="0" w:color="auto"/>
              <w:right w:val="single" w:sz="8" w:space="0" w:color="auto"/>
            </w:tcBorders>
            <w:vAlign w:val="center"/>
          </w:tcPr>
          <w:p w14:paraId="6C962A3C" w14:textId="55F7154C" w:rsidR="00342EE9" w:rsidRPr="00906D36" w:rsidRDefault="00342EE9" w:rsidP="00342EE9">
            <w:pPr>
              <w:rPr>
                <w:rFonts w:asciiTheme="minorHAnsi" w:hAnsiTheme="minorHAnsi"/>
                <w:sz w:val="20"/>
                <w:szCs w:val="20"/>
              </w:rPr>
            </w:pPr>
            <w:r>
              <w:rPr>
                <w:rFonts w:asciiTheme="minorHAnsi" w:hAnsiTheme="minorHAnsi"/>
                <w:sz w:val="20"/>
                <w:szCs w:val="20"/>
              </w:rPr>
              <w:t>Takebe, MD, PhD</w:t>
            </w:r>
          </w:p>
        </w:tc>
        <w:tc>
          <w:tcPr>
            <w:tcW w:w="5485" w:type="dxa"/>
            <w:gridSpan w:val="2"/>
            <w:tcBorders>
              <w:top w:val="nil"/>
              <w:left w:val="nil"/>
              <w:bottom w:val="single" w:sz="8" w:space="0" w:color="auto"/>
              <w:right w:val="single" w:sz="8" w:space="0" w:color="auto"/>
            </w:tcBorders>
            <w:vAlign w:val="center"/>
          </w:tcPr>
          <w:p w14:paraId="57DF2AB8" w14:textId="77777777"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342EE9" w:rsidRPr="00CF46D1" w14:paraId="22015F4A" w14:textId="77777777" w:rsidTr="001E0537">
        <w:tc>
          <w:tcPr>
            <w:tcW w:w="2155" w:type="dxa"/>
            <w:tcBorders>
              <w:top w:val="nil"/>
              <w:left w:val="single" w:sz="8" w:space="0" w:color="auto"/>
              <w:bottom w:val="single" w:sz="8" w:space="0" w:color="auto"/>
              <w:right w:val="single" w:sz="8" w:space="0" w:color="auto"/>
            </w:tcBorders>
            <w:vAlign w:val="center"/>
          </w:tcPr>
          <w:p w14:paraId="104333CD" w14:textId="606B25C2" w:rsidR="00342EE9" w:rsidRPr="00906D36" w:rsidRDefault="00342EE9" w:rsidP="00342EE9">
            <w:pPr>
              <w:rPr>
                <w:rFonts w:asciiTheme="minorHAnsi" w:hAnsiTheme="minorHAnsi"/>
                <w:sz w:val="20"/>
                <w:szCs w:val="20"/>
              </w:rPr>
            </w:pPr>
            <w:r w:rsidRPr="00906D36">
              <w:rPr>
                <w:rFonts w:asciiTheme="minorHAnsi" w:hAnsiTheme="minorHAnsi"/>
                <w:sz w:val="20"/>
                <w:szCs w:val="20"/>
              </w:rPr>
              <w:t>Course Director</w:t>
            </w:r>
          </w:p>
        </w:tc>
        <w:tc>
          <w:tcPr>
            <w:tcW w:w="1260" w:type="dxa"/>
            <w:tcBorders>
              <w:top w:val="nil"/>
              <w:left w:val="nil"/>
              <w:bottom w:val="single" w:sz="8" w:space="0" w:color="auto"/>
              <w:right w:val="single" w:sz="8" w:space="0" w:color="auto"/>
            </w:tcBorders>
            <w:vAlign w:val="center"/>
          </w:tcPr>
          <w:p w14:paraId="7D26EBE7" w14:textId="0CD5B336" w:rsidR="00342EE9" w:rsidRPr="00906D36" w:rsidRDefault="00342EE9" w:rsidP="00342EE9">
            <w:pPr>
              <w:rPr>
                <w:rFonts w:asciiTheme="minorHAnsi" w:hAnsiTheme="minorHAnsi"/>
                <w:sz w:val="20"/>
                <w:szCs w:val="20"/>
              </w:rPr>
            </w:pPr>
            <w:r>
              <w:rPr>
                <w:rFonts w:asciiTheme="minorHAnsi" w:hAnsiTheme="minorHAnsi"/>
                <w:sz w:val="20"/>
                <w:szCs w:val="20"/>
              </w:rPr>
              <w:t>Mohammad</w:t>
            </w:r>
          </w:p>
        </w:tc>
        <w:tc>
          <w:tcPr>
            <w:tcW w:w="1890" w:type="dxa"/>
            <w:tcBorders>
              <w:top w:val="nil"/>
              <w:left w:val="nil"/>
              <w:bottom w:val="single" w:sz="8" w:space="0" w:color="auto"/>
              <w:right w:val="single" w:sz="8" w:space="0" w:color="auto"/>
            </w:tcBorders>
            <w:vAlign w:val="center"/>
          </w:tcPr>
          <w:p w14:paraId="5934F21B" w14:textId="56C235B1" w:rsidR="00342EE9" w:rsidRPr="00906D36" w:rsidRDefault="00342EE9" w:rsidP="00342EE9">
            <w:pPr>
              <w:rPr>
                <w:rFonts w:asciiTheme="minorHAnsi" w:hAnsiTheme="minorHAnsi"/>
                <w:sz w:val="20"/>
                <w:szCs w:val="20"/>
              </w:rPr>
            </w:pPr>
            <w:r>
              <w:rPr>
                <w:rFonts w:asciiTheme="minorHAnsi" w:hAnsiTheme="minorHAnsi"/>
                <w:sz w:val="20"/>
                <w:szCs w:val="20"/>
              </w:rPr>
              <w:t xml:space="preserve">Khawandanah </w:t>
            </w:r>
          </w:p>
        </w:tc>
        <w:tc>
          <w:tcPr>
            <w:tcW w:w="5485" w:type="dxa"/>
            <w:gridSpan w:val="2"/>
            <w:tcBorders>
              <w:top w:val="nil"/>
              <w:left w:val="nil"/>
              <w:bottom w:val="single" w:sz="8" w:space="0" w:color="auto"/>
              <w:right w:val="single" w:sz="8" w:space="0" w:color="auto"/>
            </w:tcBorders>
            <w:vAlign w:val="center"/>
          </w:tcPr>
          <w:p w14:paraId="5F38D2F1" w14:textId="5444021C" w:rsidR="00342EE9" w:rsidRPr="00906D36" w:rsidRDefault="00342EE9" w:rsidP="00342EE9">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r w:rsidR="004E5F57" w:rsidRPr="00CF46D1" w14:paraId="3AA9CAE0" w14:textId="77777777" w:rsidTr="006347B7">
        <w:trPr>
          <w:trHeight w:val="488"/>
        </w:trPr>
        <w:tc>
          <w:tcPr>
            <w:tcW w:w="2155" w:type="dxa"/>
            <w:tcBorders>
              <w:top w:val="nil"/>
              <w:left w:val="single" w:sz="8" w:space="0" w:color="auto"/>
              <w:right w:val="single" w:sz="8" w:space="0" w:color="auto"/>
            </w:tcBorders>
            <w:vAlign w:val="center"/>
          </w:tcPr>
          <w:p w14:paraId="29B15767" w14:textId="09947B4A" w:rsidR="004E5F57" w:rsidRPr="00906D36" w:rsidRDefault="004E5F57" w:rsidP="004E5F57">
            <w:pPr>
              <w:rPr>
                <w:rFonts w:asciiTheme="minorHAnsi" w:hAnsiTheme="minorHAnsi"/>
                <w:sz w:val="20"/>
                <w:szCs w:val="20"/>
              </w:rPr>
            </w:pPr>
            <w:r w:rsidRPr="00906D36">
              <w:rPr>
                <w:rFonts w:asciiTheme="minorHAnsi" w:hAnsiTheme="minorHAnsi"/>
                <w:sz w:val="20"/>
                <w:szCs w:val="20"/>
              </w:rPr>
              <w:t>Speaker</w:t>
            </w:r>
          </w:p>
        </w:tc>
        <w:tc>
          <w:tcPr>
            <w:tcW w:w="1260" w:type="dxa"/>
            <w:tcBorders>
              <w:top w:val="nil"/>
              <w:left w:val="nil"/>
              <w:right w:val="single" w:sz="8" w:space="0" w:color="auto"/>
            </w:tcBorders>
            <w:vAlign w:val="center"/>
          </w:tcPr>
          <w:p w14:paraId="1372C2C4" w14:textId="35E4B31D" w:rsidR="004E5F57" w:rsidRPr="00906D36" w:rsidRDefault="004E5F57" w:rsidP="004E5F57">
            <w:pPr>
              <w:rPr>
                <w:rFonts w:asciiTheme="minorHAnsi" w:hAnsiTheme="minorHAnsi"/>
                <w:sz w:val="20"/>
                <w:szCs w:val="20"/>
              </w:rPr>
            </w:pPr>
            <w:r>
              <w:rPr>
                <w:rFonts w:asciiTheme="minorHAnsi" w:hAnsiTheme="minorHAnsi"/>
                <w:sz w:val="20"/>
                <w:szCs w:val="20"/>
              </w:rPr>
              <w:t>Kelsey</w:t>
            </w:r>
          </w:p>
        </w:tc>
        <w:tc>
          <w:tcPr>
            <w:tcW w:w="1890" w:type="dxa"/>
            <w:tcBorders>
              <w:top w:val="nil"/>
              <w:left w:val="nil"/>
              <w:right w:val="single" w:sz="8" w:space="0" w:color="auto"/>
            </w:tcBorders>
            <w:vAlign w:val="center"/>
          </w:tcPr>
          <w:p w14:paraId="34A6A375" w14:textId="2A143DEB" w:rsidR="004E5F57" w:rsidRPr="00906D36" w:rsidRDefault="004E5F57" w:rsidP="004E5F57">
            <w:pPr>
              <w:rPr>
                <w:rFonts w:asciiTheme="minorHAnsi" w:hAnsiTheme="minorHAnsi"/>
                <w:sz w:val="20"/>
                <w:szCs w:val="20"/>
              </w:rPr>
            </w:pPr>
            <w:r>
              <w:rPr>
                <w:rFonts w:asciiTheme="minorHAnsi" w:hAnsiTheme="minorHAnsi"/>
                <w:sz w:val="20"/>
                <w:szCs w:val="20"/>
              </w:rPr>
              <w:t>Lau-Min, MD, MSCE</w:t>
            </w:r>
          </w:p>
        </w:tc>
        <w:tc>
          <w:tcPr>
            <w:tcW w:w="5485" w:type="dxa"/>
            <w:gridSpan w:val="2"/>
            <w:tcBorders>
              <w:top w:val="nil"/>
              <w:left w:val="nil"/>
              <w:right w:val="single" w:sz="8" w:space="0" w:color="auto"/>
            </w:tcBorders>
            <w:vAlign w:val="center"/>
          </w:tcPr>
          <w:p w14:paraId="015F28B8" w14:textId="7644FB4B" w:rsidR="004E5F57" w:rsidRPr="00906D36" w:rsidRDefault="004E5F57" w:rsidP="004E5F57">
            <w:pPr>
              <w:rPr>
                <w:rFonts w:asciiTheme="minorHAnsi" w:hAnsiTheme="minorHAnsi"/>
                <w:sz w:val="20"/>
                <w:szCs w:val="20"/>
              </w:rPr>
            </w:pPr>
            <w:r w:rsidRPr="00906D36">
              <w:rPr>
                <w:rFonts w:asciiTheme="minorHAnsi" w:hAnsiTheme="minorHAnsi"/>
                <w:sz w:val="20"/>
                <w:szCs w:val="20"/>
              </w:rPr>
              <w:t>I have no financial relationships or affiliations with ineligible companies to disclose.</w:t>
            </w:r>
          </w:p>
        </w:tc>
      </w:tr>
    </w:tbl>
    <w:p w14:paraId="1ED8B76A" w14:textId="77777777" w:rsidR="005D687A" w:rsidRPr="00977EB6" w:rsidRDefault="005D687A" w:rsidP="00C93498">
      <w:pPr>
        <w:rPr>
          <w:rFonts w:asciiTheme="minorHAnsi" w:hAnsiTheme="minorHAnsi"/>
        </w:rPr>
      </w:pPr>
      <w:bookmarkStart w:id="0" w:name="_GoBack"/>
      <w:bookmarkEnd w:id="0"/>
    </w:p>
    <w:sectPr w:rsidR="005D687A" w:rsidRPr="00977EB6" w:rsidSect="00C93498">
      <w:footerReference w:type="default" r:id="rId8"/>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90C74" w14:textId="77777777" w:rsidR="004F5896" w:rsidRDefault="004F5896" w:rsidP="004F5896">
      <w:r>
        <w:separator/>
      </w:r>
    </w:p>
  </w:endnote>
  <w:endnote w:type="continuationSeparator" w:id="0">
    <w:p w14:paraId="3C75785B"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004C" w14:textId="77777777" w:rsidR="00165F69" w:rsidRPr="0009085B" w:rsidRDefault="0009085B" w:rsidP="0009085B">
    <w:pPr>
      <w:pStyle w:val="Footer"/>
    </w:pPr>
    <w:r>
      <w:rPr>
        <w:sz w:val="18"/>
      </w:rPr>
      <w:fldChar w:fldCharType="begin"/>
    </w:r>
    <w:r>
      <w:rPr>
        <w:sz w:val="18"/>
      </w:rPr>
      <w:instrText xml:space="preserve"> FILENAME \p \* MERGEFORMAT </w:instrText>
    </w:r>
    <w:r>
      <w:rPr>
        <w:sz w:val="18"/>
      </w:rPr>
      <w:fldChar w:fldCharType="separate"/>
    </w:r>
    <w:r>
      <w:rPr>
        <w:noProof/>
        <w:sz w:val="18"/>
      </w:rPr>
      <w:t>\\DCH-COMD1\do\ocpd\25D RSS FY 2024-2025\25D Resources\2024-2025 RSS Sample Announcement Direct.docx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B616" w14:textId="77777777" w:rsidR="004F5896" w:rsidRDefault="004F5896" w:rsidP="004F5896">
      <w:r>
        <w:separator/>
      </w:r>
    </w:p>
  </w:footnote>
  <w:footnote w:type="continuationSeparator" w:id="0">
    <w:p w14:paraId="640EF830"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3CD7"/>
    <w:rsid w:val="00074766"/>
    <w:rsid w:val="0009085B"/>
    <w:rsid w:val="000970B2"/>
    <w:rsid w:val="000A07E9"/>
    <w:rsid w:val="000C5D23"/>
    <w:rsid w:val="000E658E"/>
    <w:rsid w:val="00102E3E"/>
    <w:rsid w:val="001376F1"/>
    <w:rsid w:val="00142B27"/>
    <w:rsid w:val="00165F69"/>
    <w:rsid w:val="001A763F"/>
    <w:rsid w:val="001E0537"/>
    <w:rsid w:val="001E4BF3"/>
    <w:rsid w:val="0021756A"/>
    <w:rsid w:val="0028299B"/>
    <w:rsid w:val="002D1173"/>
    <w:rsid w:val="002D5967"/>
    <w:rsid w:val="002F4AB5"/>
    <w:rsid w:val="002F5FD8"/>
    <w:rsid w:val="0031464C"/>
    <w:rsid w:val="00341461"/>
    <w:rsid w:val="00342EE9"/>
    <w:rsid w:val="00355683"/>
    <w:rsid w:val="00357C4C"/>
    <w:rsid w:val="003C691A"/>
    <w:rsid w:val="003E1622"/>
    <w:rsid w:val="003F66FB"/>
    <w:rsid w:val="0046588F"/>
    <w:rsid w:val="00483DDC"/>
    <w:rsid w:val="00494594"/>
    <w:rsid w:val="004C2A5E"/>
    <w:rsid w:val="004D536D"/>
    <w:rsid w:val="004E5F57"/>
    <w:rsid w:val="004F5896"/>
    <w:rsid w:val="005215E7"/>
    <w:rsid w:val="005D687A"/>
    <w:rsid w:val="005F7A6E"/>
    <w:rsid w:val="0061508E"/>
    <w:rsid w:val="00632E69"/>
    <w:rsid w:val="00650E06"/>
    <w:rsid w:val="00697A55"/>
    <w:rsid w:val="006A2E9E"/>
    <w:rsid w:val="006A4239"/>
    <w:rsid w:val="006C2108"/>
    <w:rsid w:val="00710A31"/>
    <w:rsid w:val="00720047"/>
    <w:rsid w:val="007203CC"/>
    <w:rsid w:val="00782689"/>
    <w:rsid w:val="00790F6B"/>
    <w:rsid w:val="008051FA"/>
    <w:rsid w:val="00816C9D"/>
    <w:rsid w:val="00884FE8"/>
    <w:rsid w:val="00896743"/>
    <w:rsid w:val="008A6435"/>
    <w:rsid w:val="008B1807"/>
    <w:rsid w:val="008C0275"/>
    <w:rsid w:val="00906D36"/>
    <w:rsid w:val="00922708"/>
    <w:rsid w:val="00932364"/>
    <w:rsid w:val="0094258B"/>
    <w:rsid w:val="009449C1"/>
    <w:rsid w:val="009453FD"/>
    <w:rsid w:val="00965086"/>
    <w:rsid w:val="00977EB6"/>
    <w:rsid w:val="009B6304"/>
    <w:rsid w:val="009C3982"/>
    <w:rsid w:val="009F0B46"/>
    <w:rsid w:val="009F425E"/>
    <w:rsid w:val="00A41379"/>
    <w:rsid w:val="00A42CDD"/>
    <w:rsid w:val="00A50DAA"/>
    <w:rsid w:val="00A53DE7"/>
    <w:rsid w:val="00A56D3A"/>
    <w:rsid w:val="00A8243C"/>
    <w:rsid w:val="00AF4C87"/>
    <w:rsid w:val="00B1119F"/>
    <w:rsid w:val="00B26176"/>
    <w:rsid w:val="00B45BFC"/>
    <w:rsid w:val="00B578B1"/>
    <w:rsid w:val="00B864E8"/>
    <w:rsid w:val="00B96582"/>
    <w:rsid w:val="00BB46E7"/>
    <w:rsid w:val="00BB496D"/>
    <w:rsid w:val="00C007BD"/>
    <w:rsid w:val="00C02746"/>
    <w:rsid w:val="00C14D8C"/>
    <w:rsid w:val="00C74B49"/>
    <w:rsid w:val="00C85E86"/>
    <w:rsid w:val="00C93498"/>
    <w:rsid w:val="00CF46D1"/>
    <w:rsid w:val="00E125D3"/>
    <w:rsid w:val="00E23D20"/>
    <w:rsid w:val="00E6288E"/>
    <w:rsid w:val="00E848AC"/>
    <w:rsid w:val="00EB78F6"/>
    <w:rsid w:val="00EC577B"/>
    <w:rsid w:val="00ED2349"/>
    <w:rsid w:val="00ED3BD3"/>
    <w:rsid w:val="00EF34DC"/>
    <w:rsid w:val="00F41EB9"/>
    <w:rsid w:val="00F91C39"/>
    <w:rsid w:val="00FA73A0"/>
    <w:rsid w:val="00FB67C2"/>
    <w:rsid w:val="00FD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1066DC"/>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06D36"/>
    <w:rPr>
      <w:rFonts w:cs="Calibri"/>
    </w:rPr>
  </w:style>
  <w:style w:type="character" w:customStyle="1" w:styleId="PlainTextChar">
    <w:name w:val="Plain Text Char"/>
    <w:basedOn w:val="DefaultParagraphFont"/>
    <w:link w:val="PlainText"/>
    <w:uiPriority w:val="99"/>
    <w:rsid w:val="00906D36"/>
    <w:rPr>
      <w:rFonts w:ascii="Calibri" w:hAnsi="Calibri" w:cs="Calibri"/>
    </w:rPr>
  </w:style>
  <w:style w:type="character" w:customStyle="1" w:styleId="UnresolvedMention1">
    <w:name w:val="Unresolved Mention1"/>
    <w:basedOn w:val="DefaultParagraphFont"/>
    <w:uiPriority w:val="99"/>
    <w:semiHidden/>
    <w:unhideWhenUsed/>
    <w:rsid w:val="002D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88195068">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1329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u.edu/e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2026-02-04T22:42:00Z</dcterms:created>
  <dcterms:modified xsi:type="dcterms:W3CDTF">2026-02-04T22:42:00Z</dcterms:modified>
</cp:coreProperties>
</file>