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4FE8" w:rsidRPr="00E125D3" w:rsidRDefault="00EF34DC" w:rsidP="00977EB6">
      <w:pPr>
        <w:jc w:val="center"/>
        <w:rPr>
          <w:rFonts w:asciiTheme="minorHAnsi" w:hAnsiTheme="minorHAnsi"/>
          <w:color w:val="000000"/>
          <w:sz w:val="24"/>
          <w:szCs w:val="24"/>
        </w:rPr>
      </w:pPr>
      <w:r w:rsidRPr="00E125D3">
        <w:rPr>
          <w:rFonts w:asciiTheme="minorHAnsi" w:hAnsiTheme="minorHAnsi"/>
          <w:color w:val="000000"/>
          <w:sz w:val="24"/>
          <w:szCs w:val="24"/>
        </w:rPr>
        <w:t>Regularly Scheduled Series</w:t>
      </w:r>
      <w:r w:rsidR="00884FE8" w:rsidRPr="00E125D3">
        <w:rPr>
          <w:rFonts w:asciiTheme="minorHAnsi" w:hAnsiTheme="minorHAnsi"/>
          <w:color w:val="000000"/>
          <w:sz w:val="24"/>
          <w:szCs w:val="24"/>
        </w:rPr>
        <w:t xml:space="preserve"> </w:t>
      </w:r>
      <w:r w:rsidR="003E1622" w:rsidRPr="00E125D3">
        <w:rPr>
          <w:rFonts w:asciiTheme="minorHAnsi" w:hAnsiTheme="minorHAnsi"/>
          <w:color w:val="000000"/>
          <w:sz w:val="24"/>
          <w:szCs w:val="24"/>
        </w:rPr>
        <w:t>Name</w:t>
      </w:r>
    </w:p>
    <w:p w:rsidR="00884FE8" w:rsidRPr="00E125D3" w:rsidRDefault="00C007BD" w:rsidP="00977EB6">
      <w:pPr>
        <w:jc w:val="center"/>
        <w:rPr>
          <w:rFonts w:asciiTheme="minorHAnsi" w:hAnsiTheme="minorHAnsi"/>
          <w:color w:val="000000"/>
          <w:sz w:val="24"/>
          <w:szCs w:val="24"/>
        </w:rPr>
      </w:pPr>
      <w:r>
        <w:rPr>
          <w:rFonts w:asciiTheme="minorHAnsi" w:hAnsiTheme="minorHAnsi"/>
          <w:color w:val="000000"/>
          <w:sz w:val="24"/>
          <w:szCs w:val="24"/>
        </w:rPr>
        <w:t>Course No. 18</w:t>
      </w:r>
      <w:r w:rsidR="00EF34DC" w:rsidRPr="00E125D3">
        <w:rPr>
          <w:rFonts w:asciiTheme="minorHAnsi" w:hAnsiTheme="minorHAnsi"/>
          <w:color w:val="000000"/>
          <w:sz w:val="24"/>
          <w:szCs w:val="24"/>
        </w:rPr>
        <w:t>D</w:t>
      </w:r>
      <w:bookmarkStart w:id="0" w:name="_GoBack"/>
      <w:bookmarkEnd w:id="0"/>
      <w:r w:rsidR="00EF34DC" w:rsidRPr="00E125D3">
        <w:rPr>
          <w:rFonts w:asciiTheme="minorHAnsi" w:hAnsiTheme="minorHAnsi"/>
          <w:color w:val="000000"/>
          <w:sz w:val="24"/>
          <w:szCs w:val="24"/>
        </w:rPr>
        <w:t>17</w:t>
      </w:r>
    </w:p>
    <w:p w:rsidR="00884FE8" w:rsidRPr="00E125D3" w:rsidRDefault="00EF34DC" w:rsidP="00977EB6">
      <w:pPr>
        <w:jc w:val="center"/>
        <w:rPr>
          <w:rFonts w:asciiTheme="minorHAnsi" w:hAnsiTheme="minorHAnsi"/>
          <w:color w:val="000000"/>
          <w:sz w:val="24"/>
          <w:szCs w:val="24"/>
        </w:rPr>
      </w:pPr>
      <w:r w:rsidRPr="00E125D3">
        <w:rPr>
          <w:rFonts w:asciiTheme="minorHAnsi" w:hAnsiTheme="minorHAnsi"/>
          <w:color w:val="000000"/>
          <w:sz w:val="24"/>
          <w:szCs w:val="24"/>
        </w:rPr>
        <w:t>Friday</w:t>
      </w:r>
      <w:r w:rsidR="00884FE8" w:rsidRPr="00E125D3">
        <w:rPr>
          <w:rFonts w:asciiTheme="minorHAnsi" w:hAnsiTheme="minorHAnsi"/>
          <w:color w:val="000000"/>
          <w:sz w:val="24"/>
          <w:szCs w:val="24"/>
        </w:rPr>
        <w:t xml:space="preserve">, </w:t>
      </w:r>
      <w:r w:rsidR="00C007BD">
        <w:rPr>
          <w:rFonts w:asciiTheme="minorHAnsi" w:hAnsiTheme="minorHAnsi"/>
          <w:color w:val="000000"/>
          <w:sz w:val="24"/>
          <w:szCs w:val="24"/>
        </w:rPr>
        <w:t>July</w:t>
      </w:r>
      <w:r w:rsidR="00884FE8" w:rsidRPr="00E125D3">
        <w:rPr>
          <w:rFonts w:asciiTheme="minorHAnsi" w:hAnsiTheme="minorHAnsi"/>
          <w:color w:val="000000"/>
          <w:sz w:val="24"/>
          <w:szCs w:val="24"/>
        </w:rPr>
        <w:t xml:space="preserve"> 1</w:t>
      </w:r>
      <w:r w:rsidR="00C007BD">
        <w:rPr>
          <w:rFonts w:asciiTheme="minorHAnsi" w:hAnsiTheme="minorHAnsi"/>
          <w:color w:val="000000"/>
          <w:sz w:val="24"/>
          <w:szCs w:val="24"/>
        </w:rPr>
        <w:t>4</w:t>
      </w:r>
      <w:r w:rsidR="00884FE8" w:rsidRPr="00E125D3">
        <w:rPr>
          <w:rFonts w:asciiTheme="minorHAnsi" w:hAnsiTheme="minorHAnsi"/>
          <w:color w:val="000000"/>
          <w:sz w:val="24"/>
          <w:szCs w:val="24"/>
        </w:rPr>
        <w:t>, 2017</w:t>
      </w:r>
    </w:p>
    <w:p w:rsidR="00884FE8" w:rsidRPr="00977EB6" w:rsidRDefault="00884FE8" w:rsidP="00977EB6">
      <w:pPr>
        <w:jc w:val="center"/>
        <w:rPr>
          <w:rFonts w:asciiTheme="minorHAnsi" w:hAnsiTheme="minorHAnsi"/>
          <w:color w:val="000000"/>
        </w:rPr>
      </w:pPr>
      <w:r w:rsidRPr="00E125D3">
        <w:rPr>
          <w:rFonts w:asciiTheme="minorHAnsi" w:hAnsiTheme="minorHAnsi"/>
          <w:color w:val="000000"/>
          <w:sz w:val="24"/>
          <w:szCs w:val="24"/>
        </w:rPr>
        <w:t>1</w:t>
      </w:r>
      <w:r w:rsidR="00EF34DC" w:rsidRPr="00E125D3">
        <w:rPr>
          <w:rFonts w:asciiTheme="minorHAnsi" w:hAnsiTheme="minorHAnsi"/>
          <w:color w:val="000000"/>
          <w:sz w:val="24"/>
          <w:szCs w:val="24"/>
        </w:rPr>
        <w:t xml:space="preserve">1:30am </w:t>
      </w:r>
      <w:r w:rsidRPr="00E125D3">
        <w:rPr>
          <w:rFonts w:asciiTheme="minorHAnsi" w:hAnsiTheme="minorHAnsi"/>
          <w:color w:val="000000"/>
          <w:sz w:val="24"/>
          <w:szCs w:val="24"/>
        </w:rPr>
        <w:t>-</w:t>
      </w:r>
      <w:r w:rsidR="00EF34DC" w:rsidRPr="00E125D3">
        <w:rPr>
          <w:rFonts w:asciiTheme="minorHAnsi" w:hAnsiTheme="minorHAnsi"/>
          <w:color w:val="000000"/>
          <w:sz w:val="24"/>
          <w:szCs w:val="24"/>
        </w:rPr>
        <w:t xml:space="preserve"> </w:t>
      </w:r>
      <w:r w:rsidRPr="00E125D3">
        <w:rPr>
          <w:rFonts w:asciiTheme="minorHAnsi" w:hAnsiTheme="minorHAnsi"/>
          <w:color w:val="000000"/>
          <w:sz w:val="24"/>
          <w:szCs w:val="24"/>
        </w:rPr>
        <w:t>1</w:t>
      </w:r>
      <w:r w:rsidR="00EF34DC" w:rsidRPr="00E125D3">
        <w:rPr>
          <w:rFonts w:asciiTheme="minorHAnsi" w:hAnsiTheme="minorHAnsi"/>
          <w:color w:val="000000"/>
          <w:sz w:val="24"/>
          <w:szCs w:val="24"/>
        </w:rPr>
        <w:t>2</w:t>
      </w:r>
      <w:r w:rsidRPr="00E125D3">
        <w:rPr>
          <w:rFonts w:asciiTheme="minorHAnsi" w:hAnsiTheme="minorHAnsi"/>
          <w:color w:val="000000"/>
          <w:sz w:val="24"/>
          <w:szCs w:val="24"/>
        </w:rPr>
        <w:t>:</w:t>
      </w:r>
      <w:r w:rsidR="00EF34DC" w:rsidRPr="00E125D3">
        <w:rPr>
          <w:rFonts w:asciiTheme="minorHAnsi" w:hAnsiTheme="minorHAnsi"/>
          <w:color w:val="000000"/>
          <w:sz w:val="24"/>
          <w:szCs w:val="24"/>
        </w:rPr>
        <w:t>00</w:t>
      </w:r>
      <w:r w:rsidRPr="00E125D3">
        <w:rPr>
          <w:rFonts w:asciiTheme="minorHAnsi" w:hAnsiTheme="minorHAnsi"/>
          <w:color w:val="000000"/>
          <w:sz w:val="24"/>
          <w:szCs w:val="24"/>
        </w:rPr>
        <w:t>pm</w:t>
      </w:r>
    </w:p>
    <w:p w:rsidR="00884FE8" w:rsidRPr="00977EB6" w:rsidRDefault="00884FE8" w:rsidP="00977EB6">
      <w:pPr>
        <w:rPr>
          <w:rFonts w:asciiTheme="minorHAnsi" w:hAnsiTheme="minorHAnsi"/>
          <w:color w:val="000000"/>
        </w:rPr>
      </w:pPr>
    </w:p>
    <w:p w:rsidR="00884FE8" w:rsidRPr="00E125D3" w:rsidRDefault="00884FE8" w:rsidP="00977EB6">
      <w:pPr>
        <w:jc w:val="center"/>
        <w:rPr>
          <w:rFonts w:asciiTheme="minorHAnsi" w:hAnsiTheme="minorHAnsi"/>
          <w:color w:val="000000"/>
          <w:sz w:val="28"/>
          <w:szCs w:val="28"/>
        </w:rPr>
      </w:pPr>
      <w:r w:rsidRPr="00E125D3">
        <w:rPr>
          <w:rFonts w:asciiTheme="minorHAnsi" w:hAnsiTheme="minorHAnsi"/>
          <w:b/>
          <w:bCs/>
          <w:color w:val="FF0000"/>
          <w:sz w:val="28"/>
          <w:szCs w:val="28"/>
        </w:rPr>
        <w:t xml:space="preserve">* * * </w:t>
      </w:r>
      <w:r w:rsidR="003E1622" w:rsidRPr="00E125D3">
        <w:rPr>
          <w:rFonts w:asciiTheme="minorHAnsi" w:hAnsiTheme="minorHAnsi"/>
          <w:b/>
          <w:bCs/>
          <w:color w:val="1F497D"/>
          <w:sz w:val="28"/>
          <w:szCs w:val="28"/>
        </w:rPr>
        <w:t>Location</w:t>
      </w:r>
      <w:r w:rsidRPr="00E125D3">
        <w:rPr>
          <w:rFonts w:asciiTheme="minorHAnsi" w:hAnsiTheme="minorHAnsi"/>
          <w:b/>
          <w:bCs/>
          <w:color w:val="FF0000"/>
          <w:sz w:val="28"/>
          <w:szCs w:val="28"/>
        </w:rPr>
        <w:t xml:space="preserve"> * * *</w:t>
      </w:r>
    </w:p>
    <w:p w:rsidR="00884FE8" w:rsidRPr="00977EB6" w:rsidRDefault="00884FE8" w:rsidP="00977EB6">
      <w:pPr>
        <w:jc w:val="center"/>
        <w:rPr>
          <w:rFonts w:asciiTheme="minorHAnsi" w:hAnsiTheme="minorHAnsi"/>
          <w:color w:val="FF0000"/>
        </w:rPr>
      </w:pPr>
    </w:p>
    <w:p w:rsidR="00884FE8" w:rsidRPr="00977EB6" w:rsidRDefault="00884FE8" w:rsidP="00977EB6">
      <w:pPr>
        <w:jc w:val="center"/>
        <w:rPr>
          <w:rFonts w:asciiTheme="minorHAnsi" w:hAnsiTheme="minorHAnsi"/>
          <w:color w:val="FF0000"/>
          <w:sz w:val="36"/>
          <w:szCs w:val="36"/>
        </w:rPr>
      </w:pPr>
      <w:r w:rsidRPr="00977EB6">
        <w:rPr>
          <w:rFonts w:asciiTheme="minorHAnsi" w:hAnsiTheme="minorHAnsi"/>
          <w:b/>
          <w:bCs/>
          <w:color w:val="FF0000"/>
          <w:sz w:val="36"/>
          <w:szCs w:val="36"/>
        </w:rPr>
        <w:t>“</w:t>
      </w:r>
      <w:r w:rsidR="003E1622">
        <w:rPr>
          <w:rFonts w:asciiTheme="minorHAnsi" w:hAnsiTheme="minorHAnsi"/>
          <w:b/>
          <w:bCs/>
          <w:color w:val="FF0000"/>
          <w:sz w:val="36"/>
          <w:szCs w:val="36"/>
        </w:rPr>
        <w:t>Title of Talk</w:t>
      </w:r>
      <w:r w:rsidRPr="00977EB6">
        <w:rPr>
          <w:rFonts w:asciiTheme="minorHAnsi" w:hAnsiTheme="minorHAnsi"/>
          <w:b/>
          <w:bCs/>
          <w:color w:val="FF0000"/>
          <w:sz w:val="36"/>
          <w:szCs w:val="36"/>
        </w:rPr>
        <w:t>”</w:t>
      </w:r>
    </w:p>
    <w:p w:rsidR="00884FE8" w:rsidRPr="00977EB6" w:rsidRDefault="00884FE8" w:rsidP="00977EB6">
      <w:pPr>
        <w:jc w:val="center"/>
        <w:rPr>
          <w:rFonts w:asciiTheme="minorHAnsi" w:hAnsiTheme="minorHAnsi"/>
          <w:color w:val="000000"/>
        </w:rPr>
      </w:pPr>
      <w:r w:rsidRPr="00977EB6">
        <w:rPr>
          <w:rFonts w:asciiTheme="minorHAnsi" w:hAnsiTheme="minorHAnsi"/>
          <w:color w:val="000000"/>
        </w:rPr>
        <w:t>- - - - - - - - - - - - - - - - - - - -</w:t>
      </w:r>
    </w:p>
    <w:p w:rsidR="00884FE8" w:rsidRPr="00977EB6" w:rsidRDefault="00884FE8" w:rsidP="00977EB6">
      <w:pPr>
        <w:jc w:val="center"/>
        <w:rPr>
          <w:rFonts w:asciiTheme="minorHAnsi" w:hAnsiTheme="minorHAnsi"/>
          <w:color w:val="000000"/>
        </w:rPr>
      </w:pPr>
      <w:r w:rsidRPr="00977EB6">
        <w:rPr>
          <w:rFonts w:asciiTheme="minorHAnsi" w:hAnsiTheme="minorHAnsi"/>
          <w:color w:val="000000"/>
        </w:rPr>
        <w:t>Presented by:</w:t>
      </w:r>
    </w:p>
    <w:p w:rsidR="00884FE8" w:rsidRPr="00977EB6" w:rsidRDefault="00884FE8" w:rsidP="00977EB6">
      <w:pPr>
        <w:keepNext/>
        <w:jc w:val="center"/>
        <w:rPr>
          <w:rFonts w:asciiTheme="minorHAnsi" w:hAnsiTheme="minorHAnsi"/>
          <w:color w:val="000000"/>
        </w:rPr>
      </w:pPr>
      <w:r w:rsidRPr="00977EB6">
        <w:rPr>
          <w:rFonts w:asciiTheme="minorHAnsi" w:hAnsiTheme="minorHAnsi"/>
          <w:color w:val="000000"/>
        </w:rPr>
        <w:t> </w:t>
      </w:r>
    </w:p>
    <w:p w:rsidR="00EF34DC" w:rsidRDefault="003E1622" w:rsidP="00977EB6">
      <w:pPr>
        <w:keepNext/>
        <w:jc w:val="center"/>
        <w:rPr>
          <w:rFonts w:asciiTheme="minorHAnsi" w:hAnsiTheme="minorHAnsi" w:cs="Tahoma"/>
          <w:b/>
          <w:bCs/>
          <w:color w:val="1F497D"/>
          <w:sz w:val="36"/>
          <w:szCs w:val="36"/>
        </w:rPr>
      </w:pPr>
      <w:r>
        <w:rPr>
          <w:rFonts w:asciiTheme="minorHAnsi" w:hAnsiTheme="minorHAnsi" w:cs="Tahoma"/>
          <w:b/>
          <w:bCs/>
          <w:color w:val="1F497D"/>
          <w:sz w:val="36"/>
          <w:szCs w:val="36"/>
        </w:rPr>
        <w:t>First Name Last Name, Degree</w:t>
      </w:r>
    </w:p>
    <w:p w:rsidR="003E1622" w:rsidRPr="00977EB6" w:rsidRDefault="003E1622" w:rsidP="00977EB6">
      <w:pPr>
        <w:keepNext/>
        <w:jc w:val="center"/>
        <w:rPr>
          <w:rFonts w:asciiTheme="minorHAnsi" w:hAnsiTheme="minorHAnsi" w:cs="Tahoma"/>
          <w:b/>
          <w:bCs/>
          <w:color w:val="1F497D"/>
          <w:sz w:val="36"/>
          <w:szCs w:val="36"/>
        </w:rPr>
      </w:pPr>
      <w:r>
        <w:rPr>
          <w:rFonts w:asciiTheme="minorHAnsi" w:hAnsiTheme="minorHAnsi" w:cs="Tahoma"/>
          <w:b/>
          <w:bCs/>
          <w:color w:val="1F497D"/>
          <w:sz w:val="36"/>
          <w:szCs w:val="36"/>
        </w:rPr>
        <w:t>(Title if applicable)</w:t>
      </w:r>
    </w:p>
    <w:p w:rsidR="00884FE8" w:rsidRPr="00977EB6" w:rsidRDefault="00884FE8" w:rsidP="00977EB6">
      <w:pPr>
        <w:jc w:val="center"/>
        <w:rPr>
          <w:rFonts w:asciiTheme="minorHAnsi" w:hAnsiTheme="minorHAnsi"/>
          <w:color w:val="000000"/>
        </w:rPr>
      </w:pPr>
      <w:r w:rsidRPr="00977EB6">
        <w:rPr>
          <w:rFonts w:asciiTheme="minorHAnsi" w:hAnsiTheme="minorHAnsi"/>
          <w:color w:val="1F497D"/>
        </w:rPr>
        <w:t> </w:t>
      </w:r>
    </w:p>
    <w:p w:rsidR="00EF34DC" w:rsidRPr="00977EB6" w:rsidRDefault="00C007BD" w:rsidP="00977EB6">
      <w:pPr>
        <w:rPr>
          <w:rFonts w:asciiTheme="minorHAnsi" w:hAnsiTheme="minorHAnsi"/>
          <w:color w:val="000000"/>
          <w:sz w:val="24"/>
          <w:szCs w:val="24"/>
          <w:u w:val="single"/>
        </w:rPr>
      </w:pPr>
      <w:r>
        <w:rPr>
          <w:rFonts w:asciiTheme="minorHAnsi" w:hAnsiTheme="minorHAnsi"/>
          <w:color w:val="000000"/>
          <w:sz w:val="24"/>
          <w:szCs w:val="24"/>
          <w:u w:val="single"/>
        </w:rPr>
        <w:t xml:space="preserve">Professional Practice </w:t>
      </w:r>
      <w:r w:rsidR="00EF34DC" w:rsidRPr="00977EB6">
        <w:rPr>
          <w:rFonts w:asciiTheme="minorHAnsi" w:hAnsiTheme="minorHAnsi"/>
          <w:color w:val="000000"/>
          <w:sz w:val="24"/>
          <w:szCs w:val="24"/>
          <w:u w:val="single"/>
        </w:rPr>
        <w:t>Gaps:</w:t>
      </w:r>
    </w:p>
    <w:p w:rsidR="00EF34DC" w:rsidRPr="00977EB6" w:rsidRDefault="00EF34DC" w:rsidP="00977EB6">
      <w:pPr>
        <w:pStyle w:val="ListParagraph"/>
        <w:numPr>
          <w:ilvl w:val="0"/>
          <w:numId w:val="2"/>
        </w:numPr>
        <w:rPr>
          <w:rFonts w:asciiTheme="minorHAnsi" w:hAnsiTheme="minorHAnsi"/>
          <w:color w:val="000000"/>
          <w:sz w:val="24"/>
          <w:szCs w:val="24"/>
        </w:rPr>
      </w:pPr>
      <w:r w:rsidRPr="00977EB6">
        <w:rPr>
          <w:rFonts w:asciiTheme="minorHAnsi" w:hAnsiTheme="minorHAnsi"/>
          <w:color w:val="000000"/>
          <w:sz w:val="24"/>
          <w:szCs w:val="24"/>
        </w:rPr>
        <w:t>Accreditation Council for Continuing Medical Education (ACCME) has implemented a new menu of criteria for Accreditation with Commendation and course directors are unaware of the changes.</w:t>
      </w:r>
    </w:p>
    <w:p w:rsidR="00EF34DC" w:rsidRPr="00977EB6" w:rsidRDefault="00EF34DC" w:rsidP="00977EB6">
      <w:pPr>
        <w:pStyle w:val="ListParagraph"/>
        <w:numPr>
          <w:ilvl w:val="0"/>
          <w:numId w:val="2"/>
        </w:numPr>
        <w:rPr>
          <w:rFonts w:asciiTheme="minorHAnsi" w:hAnsiTheme="minorHAnsi"/>
          <w:color w:val="000000"/>
          <w:sz w:val="24"/>
          <w:szCs w:val="24"/>
        </w:rPr>
      </w:pPr>
      <w:r w:rsidRPr="00977EB6">
        <w:rPr>
          <w:rFonts w:asciiTheme="minorHAnsi" w:hAnsiTheme="minorHAnsi"/>
          <w:color w:val="000000"/>
          <w:sz w:val="24"/>
          <w:szCs w:val="24"/>
        </w:rPr>
        <w:t>Provide training to the Regularly Scheduled Series (RSS) course directors and course contacts in order to fully implement the processes required with the new online learning management system.</w:t>
      </w:r>
    </w:p>
    <w:p w:rsidR="00EF34DC" w:rsidRPr="00977EB6" w:rsidRDefault="00EF34DC" w:rsidP="00977EB6">
      <w:pPr>
        <w:pStyle w:val="ListParagraph"/>
        <w:numPr>
          <w:ilvl w:val="0"/>
          <w:numId w:val="2"/>
        </w:numPr>
        <w:rPr>
          <w:rFonts w:asciiTheme="minorHAnsi" w:hAnsiTheme="minorHAnsi"/>
          <w:color w:val="000000"/>
          <w:sz w:val="24"/>
          <w:szCs w:val="24"/>
        </w:rPr>
      </w:pPr>
      <w:r w:rsidRPr="00977EB6">
        <w:rPr>
          <w:rFonts w:asciiTheme="minorHAnsi" w:hAnsiTheme="minorHAnsi"/>
          <w:color w:val="000000"/>
          <w:sz w:val="24"/>
          <w:szCs w:val="24"/>
        </w:rPr>
        <w:t>Course directors need a refresher on conflict of interest and the ACCME standards for commercial support.</w:t>
      </w:r>
    </w:p>
    <w:p w:rsidR="00EF34DC" w:rsidRPr="00977EB6" w:rsidRDefault="00EF34DC" w:rsidP="00977EB6">
      <w:pPr>
        <w:rPr>
          <w:rFonts w:asciiTheme="minorHAnsi" w:hAnsiTheme="minorHAnsi"/>
          <w:color w:val="000000"/>
          <w:u w:val="single"/>
        </w:rPr>
      </w:pPr>
    </w:p>
    <w:p w:rsidR="00884FE8" w:rsidRPr="00977EB6" w:rsidRDefault="00884FE8" w:rsidP="00977EB6">
      <w:pPr>
        <w:rPr>
          <w:rFonts w:asciiTheme="minorHAnsi" w:hAnsiTheme="minorHAnsi"/>
          <w:color w:val="000000"/>
          <w:sz w:val="24"/>
          <w:szCs w:val="24"/>
        </w:rPr>
      </w:pPr>
      <w:r w:rsidRPr="00977EB6">
        <w:rPr>
          <w:rFonts w:asciiTheme="minorHAnsi" w:hAnsiTheme="minorHAnsi"/>
          <w:color w:val="000000"/>
          <w:sz w:val="24"/>
          <w:szCs w:val="24"/>
          <w:u w:val="single"/>
        </w:rPr>
        <w:t>Learning Objectives</w:t>
      </w:r>
      <w:r w:rsidRPr="00977EB6">
        <w:rPr>
          <w:rFonts w:asciiTheme="minorHAnsi" w:hAnsiTheme="minorHAnsi"/>
          <w:color w:val="000000"/>
          <w:sz w:val="24"/>
          <w:szCs w:val="24"/>
        </w:rPr>
        <w:t xml:space="preserve"> - Upon completion of this session, participants will improve their competence and performance by being able to:</w:t>
      </w:r>
    </w:p>
    <w:p w:rsidR="00884FE8" w:rsidRPr="00977EB6" w:rsidRDefault="00884FE8" w:rsidP="00977EB6">
      <w:pPr>
        <w:ind w:left="1080"/>
        <w:rPr>
          <w:rFonts w:asciiTheme="minorHAnsi" w:hAnsiTheme="minorHAnsi"/>
          <w:color w:val="000000"/>
          <w:sz w:val="24"/>
          <w:szCs w:val="24"/>
        </w:rPr>
      </w:pPr>
      <w:r w:rsidRPr="00977EB6">
        <w:rPr>
          <w:rFonts w:asciiTheme="minorHAnsi" w:hAnsiTheme="minorHAnsi"/>
          <w:color w:val="000000"/>
          <w:sz w:val="24"/>
          <w:szCs w:val="24"/>
        </w:rPr>
        <w:t> </w:t>
      </w:r>
    </w:p>
    <w:p w:rsidR="00884FE8" w:rsidRDefault="00884FE8" w:rsidP="00977EB6">
      <w:pPr>
        <w:numPr>
          <w:ilvl w:val="0"/>
          <w:numId w:val="1"/>
        </w:numPr>
        <w:jc w:val="both"/>
        <w:rPr>
          <w:rFonts w:asciiTheme="minorHAnsi" w:eastAsia="Times New Roman" w:hAnsiTheme="minorHAnsi"/>
          <w:color w:val="1F497D"/>
          <w:sz w:val="24"/>
          <w:szCs w:val="24"/>
        </w:rPr>
      </w:pPr>
      <w:r w:rsidRPr="00977EB6">
        <w:rPr>
          <w:rFonts w:asciiTheme="minorHAnsi" w:eastAsia="Times New Roman" w:hAnsiTheme="minorHAnsi"/>
          <w:color w:val="1F497D"/>
          <w:sz w:val="24"/>
          <w:szCs w:val="24"/>
        </w:rPr>
        <w:t xml:space="preserve">Describe </w:t>
      </w:r>
      <w:r w:rsidR="00EF34DC" w:rsidRPr="00977EB6">
        <w:rPr>
          <w:rFonts w:asciiTheme="minorHAnsi" w:eastAsia="Times New Roman" w:hAnsiTheme="minorHAnsi"/>
          <w:color w:val="1F497D"/>
          <w:sz w:val="24"/>
          <w:szCs w:val="24"/>
        </w:rPr>
        <w:t xml:space="preserve">and demonstrate the shared </w:t>
      </w:r>
      <w:r w:rsidR="002F4AB5">
        <w:rPr>
          <w:rFonts w:asciiTheme="minorHAnsi" w:eastAsia="Times New Roman" w:hAnsiTheme="minorHAnsi"/>
          <w:color w:val="1F497D"/>
          <w:sz w:val="24"/>
          <w:szCs w:val="24"/>
        </w:rPr>
        <w:t xml:space="preserve">evolution </w:t>
      </w:r>
      <w:r w:rsidR="00EF34DC" w:rsidRPr="00977EB6">
        <w:rPr>
          <w:rFonts w:asciiTheme="minorHAnsi" w:eastAsia="Times New Roman" w:hAnsiTheme="minorHAnsi"/>
          <w:color w:val="1F497D"/>
          <w:sz w:val="24"/>
          <w:szCs w:val="24"/>
        </w:rPr>
        <w:t>that is driving quality in post-graduate medical education and support clinicians in their quest for lifelong learning and improve care for the patients we all serve.</w:t>
      </w:r>
    </w:p>
    <w:p w:rsidR="002F4AB5" w:rsidRPr="00977EB6" w:rsidRDefault="002F4AB5" w:rsidP="00977EB6">
      <w:pPr>
        <w:numPr>
          <w:ilvl w:val="0"/>
          <w:numId w:val="1"/>
        </w:numPr>
        <w:jc w:val="both"/>
        <w:rPr>
          <w:rFonts w:asciiTheme="minorHAnsi" w:eastAsia="Times New Roman" w:hAnsiTheme="minorHAnsi"/>
          <w:color w:val="1F497D"/>
          <w:sz w:val="24"/>
          <w:szCs w:val="24"/>
        </w:rPr>
      </w:pPr>
      <w:r>
        <w:rPr>
          <w:rFonts w:asciiTheme="minorHAnsi" w:eastAsia="Times New Roman" w:hAnsiTheme="minorHAnsi"/>
          <w:color w:val="1F497D"/>
          <w:sz w:val="24"/>
          <w:szCs w:val="24"/>
        </w:rPr>
        <w:t>Overview of the new ACCME criteria, review conflict of interest and standards for commercial support, utilization of online learning management system, and new two year regularly scheduled series application.</w:t>
      </w:r>
    </w:p>
    <w:p w:rsidR="00884FE8" w:rsidRPr="00977EB6" w:rsidRDefault="00884FE8" w:rsidP="00977EB6">
      <w:pPr>
        <w:ind w:left="720"/>
        <w:jc w:val="both"/>
        <w:rPr>
          <w:rFonts w:asciiTheme="minorHAnsi" w:hAnsiTheme="minorHAnsi"/>
          <w:color w:val="000000"/>
        </w:rPr>
      </w:pPr>
      <w:r w:rsidRPr="00977EB6">
        <w:rPr>
          <w:rFonts w:asciiTheme="minorHAnsi" w:hAnsiTheme="minorHAnsi"/>
          <w:color w:val="000000"/>
        </w:rPr>
        <w:t> </w:t>
      </w:r>
    </w:p>
    <w:p w:rsidR="00884FE8" w:rsidRPr="00977EB6" w:rsidRDefault="00884FE8" w:rsidP="00977EB6">
      <w:pPr>
        <w:rPr>
          <w:rFonts w:asciiTheme="minorHAnsi" w:hAnsiTheme="minorHAnsi"/>
          <w:color w:val="000000"/>
        </w:rPr>
      </w:pPr>
      <w:r w:rsidRPr="00977EB6">
        <w:rPr>
          <w:rFonts w:asciiTheme="minorHAnsi" w:hAnsiTheme="minorHAnsi"/>
          <w:b/>
          <w:bCs/>
          <w:color w:val="000000"/>
        </w:rPr>
        <w:t>Accreditation Statement:</w:t>
      </w:r>
      <w:r w:rsidRPr="00977EB6">
        <w:rPr>
          <w:rFonts w:asciiTheme="minorHAnsi" w:hAnsiTheme="minorHAnsi"/>
          <w:color w:val="000000"/>
        </w:rPr>
        <w:t xml:space="preserve"> The University </w:t>
      </w:r>
      <w:proofErr w:type="gramStart"/>
      <w:r w:rsidRPr="00977EB6">
        <w:rPr>
          <w:rFonts w:asciiTheme="minorHAnsi" w:hAnsiTheme="minorHAnsi"/>
          <w:color w:val="000000"/>
        </w:rPr>
        <w:t>of Oklahoma College of</w:t>
      </w:r>
      <w:proofErr w:type="gramEnd"/>
      <w:r w:rsidRPr="00977EB6">
        <w:rPr>
          <w:rFonts w:asciiTheme="minorHAnsi" w:hAnsiTheme="minorHAnsi"/>
          <w:color w:val="000000"/>
        </w:rPr>
        <w:t xml:space="preserve"> Medicine is accredited by the Accreditation Council for Continuing Medical Education (ACCME) to provide continuing medical education for physicians. </w:t>
      </w:r>
    </w:p>
    <w:p w:rsidR="00896743" w:rsidRPr="00977EB6" w:rsidRDefault="00896743" w:rsidP="00977EB6">
      <w:pPr>
        <w:rPr>
          <w:rFonts w:asciiTheme="minorHAnsi" w:hAnsiTheme="minorHAnsi"/>
          <w:color w:val="000000"/>
        </w:rPr>
      </w:pPr>
    </w:p>
    <w:p w:rsidR="00884FE8" w:rsidRPr="00977EB6" w:rsidRDefault="00884FE8" w:rsidP="00977EB6">
      <w:pPr>
        <w:rPr>
          <w:rFonts w:asciiTheme="minorHAnsi" w:hAnsiTheme="minorHAnsi"/>
          <w:color w:val="000000"/>
        </w:rPr>
      </w:pPr>
      <w:r w:rsidRPr="00977EB6">
        <w:rPr>
          <w:rFonts w:asciiTheme="minorHAnsi" w:hAnsiTheme="minorHAnsi"/>
          <w:color w:val="000000"/>
        </w:rPr>
        <w:t xml:space="preserve">The University of Oklahoma College of Medicine designates this live activity for a maximum of 1.0 </w:t>
      </w:r>
      <w:r w:rsidRPr="00977EB6">
        <w:rPr>
          <w:rFonts w:asciiTheme="minorHAnsi" w:hAnsiTheme="minorHAnsi"/>
          <w:i/>
          <w:iCs/>
          <w:color w:val="000000"/>
        </w:rPr>
        <w:t>AMA PRA Category 1 Credit™.</w:t>
      </w:r>
      <w:r w:rsidRPr="00977EB6">
        <w:rPr>
          <w:rFonts w:asciiTheme="minorHAnsi" w:hAnsiTheme="minorHAnsi"/>
          <w:color w:val="000000"/>
        </w:rPr>
        <w:t>  Physicians should claim only the credit commensurate with the extent of their participation in the activity.</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 xml:space="preserve">Conflict Resolution Statement: </w:t>
      </w:r>
      <w:r w:rsidRPr="00977EB6">
        <w:rPr>
          <w:rFonts w:asciiTheme="minorHAnsi" w:hAnsiTheme="minorHAnsi"/>
          <w:color w:val="000000"/>
        </w:rPr>
        <w:t xml:space="preserve">The University </w:t>
      </w:r>
      <w:proofErr w:type="gramStart"/>
      <w:r w:rsidRPr="00977EB6">
        <w:rPr>
          <w:rFonts w:asciiTheme="minorHAnsi" w:hAnsiTheme="minorHAnsi"/>
          <w:color w:val="000000"/>
        </w:rPr>
        <w:t>of Oklahoma College of</w:t>
      </w:r>
      <w:proofErr w:type="gramEnd"/>
      <w:r w:rsidRPr="00977EB6">
        <w:rPr>
          <w:rFonts w:asciiTheme="minorHAnsi" w:hAnsiTheme="minorHAnsi"/>
          <w:color w:val="000000"/>
        </w:rPr>
        <w:t xml:space="preserve"> Medicine, Office of Continuing Professional Development has reviewed this activity’s speaker and planner disclosures and resolved all identified conflicts of interest, if applicable.</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 xml:space="preserve">Nondiscrimination Statement: </w:t>
      </w:r>
      <w:r w:rsidRPr="00977EB6">
        <w:rPr>
          <w:rFonts w:asciiTheme="minorHAnsi" w:hAnsiTheme="minorHAnsi"/>
          <w:color w:val="000000"/>
        </w:rPr>
        <w:t xml:space="preserve">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its policies, practices, or procedures. This includes, but is not limited to: admissions, employment, financial aid, and educational services. </w:t>
      </w:r>
    </w:p>
    <w:p w:rsidR="00896743" w:rsidRPr="00977EB6" w:rsidRDefault="00896743" w:rsidP="00977EB6">
      <w:pPr>
        <w:rPr>
          <w:rFonts w:asciiTheme="minorHAnsi" w:hAnsiTheme="minorHAnsi"/>
          <w:color w:val="000000"/>
        </w:rPr>
      </w:pPr>
    </w:p>
    <w:p w:rsidR="00896743" w:rsidRPr="00977EB6" w:rsidRDefault="00896743" w:rsidP="00977EB6">
      <w:pPr>
        <w:rPr>
          <w:rFonts w:asciiTheme="minorHAnsi" w:hAnsiTheme="minorHAnsi"/>
          <w:color w:val="000000"/>
        </w:rPr>
      </w:pPr>
      <w:r w:rsidRPr="00977EB6">
        <w:rPr>
          <w:rFonts w:asciiTheme="minorHAnsi" w:hAnsiTheme="minorHAnsi"/>
          <w:color w:val="000000"/>
        </w:rPr>
        <w:t xml:space="preserve">The University of Oklahoma is an Equal Opportunity Institution. </w:t>
      </w:r>
      <w:hyperlink r:id="rId5" w:history="1">
        <w:r w:rsidRPr="00977EB6">
          <w:rPr>
            <w:rStyle w:val="Hyperlink"/>
            <w:rFonts w:asciiTheme="minorHAnsi" w:hAnsiTheme="minorHAnsi"/>
          </w:rPr>
          <w:t>www.ou.edu/eoo</w:t>
        </w:r>
      </w:hyperlink>
      <w:r w:rsidRPr="00977EB6">
        <w:rPr>
          <w:rFonts w:asciiTheme="minorHAnsi" w:hAnsiTheme="minorHAnsi"/>
          <w:color w:val="000000"/>
        </w:rPr>
        <w:t xml:space="preserve"> </w:t>
      </w:r>
    </w:p>
    <w:p w:rsidR="00884FE8" w:rsidRPr="00977EB6" w:rsidRDefault="00884FE8" w:rsidP="00977EB6">
      <w:pPr>
        <w:rPr>
          <w:rFonts w:asciiTheme="minorHAnsi" w:hAnsiTheme="minorHAnsi"/>
          <w:color w:val="000000"/>
        </w:rPr>
      </w:pPr>
      <w:r w:rsidRPr="00977EB6">
        <w:rPr>
          <w:rFonts w:asciiTheme="minorHAnsi" w:hAnsiTheme="minorHAnsi"/>
          <w:b/>
          <w:bCs/>
          <w:color w:val="000000"/>
        </w:rPr>
        <w:lastRenderedPageBreak/>
        <w:t>Accommodation Statement:</w:t>
      </w:r>
      <w:r w:rsidRPr="00977EB6">
        <w:rPr>
          <w:rFonts w:asciiTheme="minorHAnsi" w:hAnsiTheme="minorHAnsi"/>
          <w:color w:val="000000"/>
        </w:rPr>
        <w:t> </w:t>
      </w:r>
      <w:r w:rsidR="00C007BD">
        <w:rPr>
          <w:rFonts w:asciiTheme="minorHAnsi" w:hAnsiTheme="minorHAnsi"/>
          <w:color w:val="000000"/>
        </w:rPr>
        <w:t>For accommodations, please</w:t>
      </w:r>
      <w:r w:rsidR="00896743" w:rsidRPr="00977EB6">
        <w:rPr>
          <w:rFonts w:asciiTheme="minorHAnsi" w:hAnsiTheme="minorHAnsi"/>
          <w:color w:val="000000"/>
        </w:rPr>
        <w:t xml:space="preserve"> contact </w:t>
      </w:r>
      <w:r w:rsidR="008C0275">
        <w:rPr>
          <w:rFonts w:asciiTheme="minorHAnsi" w:hAnsiTheme="minorHAnsi"/>
          <w:color w:val="000000"/>
        </w:rPr>
        <w:t>(Name) at (phone number and/or emai</w:t>
      </w:r>
      <w:r w:rsidR="00B26176">
        <w:rPr>
          <w:rFonts w:asciiTheme="minorHAnsi" w:hAnsiTheme="minorHAnsi"/>
          <w:color w:val="000000"/>
        </w:rPr>
        <w:t>l</w:t>
      </w:r>
      <w:r w:rsidR="008C0275">
        <w:rPr>
          <w:rFonts w:asciiTheme="minorHAnsi" w:hAnsiTheme="minorHAnsi"/>
          <w:color w:val="000000"/>
        </w:rPr>
        <w:t>)</w:t>
      </w:r>
      <w:r w:rsidR="00896743" w:rsidRPr="00977EB6">
        <w:rPr>
          <w:rFonts w:asciiTheme="minorHAnsi" w:hAnsiTheme="minorHAnsi"/>
          <w:color w:val="000000"/>
        </w:rPr>
        <w:t>.</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Disclaimer Statement:</w:t>
      </w:r>
      <w:r w:rsidRPr="00977EB6">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rsidR="00483DDC" w:rsidRDefault="00483DDC" w:rsidP="00977EB6">
      <w:pPr>
        <w:rPr>
          <w:rFonts w:asciiTheme="minorHAnsi" w:hAnsiTheme="minorHAnsi"/>
          <w:color w:val="000000"/>
        </w:rPr>
      </w:pPr>
    </w:p>
    <w:p w:rsidR="00884FE8" w:rsidRPr="00977EB6" w:rsidRDefault="00884FE8" w:rsidP="00977EB6">
      <w:pPr>
        <w:rPr>
          <w:rFonts w:asciiTheme="minorHAnsi" w:hAnsiTheme="minorHAnsi"/>
          <w:color w:val="000000"/>
        </w:rPr>
      </w:pPr>
      <w:r w:rsidRPr="00977EB6">
        <w:rPr>
          <w:rFonts w:asciiTheme="minorHAnsi" w:hAnsiTheme="minorHAns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rsidR="00896743" w:rsidRPr="00977EB6" w:rsidRDefault="00896743" w:rsidP="00977EB6">
      <w:pPr>
        <w:rPr>
          <w:rFonts w:asciiTheme="minorHAnsi" w:hAnsiTheme="minorHAnsi"/>
          <w:b/>
          <w:bCs/>
          <w:color w:val="000000"/>
        </w:rPr>
      </w:pPr>
    </w:p>
    <w:p w:rsidR="00884FE8" w:rsidRPr="00977EB6" w:rsidRDefault="00884FE8" w:rsidP="00977EB6">
      <w:pPr>
        <w:rPr>
          <w:rFonts w:asciiTheme="minorHAnsi" w:hAnsiTheme="minorHAnsi"/>
          <w:color w:val="000000"/>
        </w:rPr>
      </w:pPr>
      <w:r w:rsidRPr="00977EB6">
        <w:rPr>
          <w:rFonts w:asciiTheme="minorHAnsi" w:hAnsiTheme="minorHAnsi"/>
          <w:b/>
          <w:bCs/>
          <w:color w:val="000000"/>
        </w:rPr>
        <w:t>Policy on Faculty and Presenter Disclosure:</w:t>
      </w:r>
      <w:r w:rsidRPr="00977EB6">
        <w:rPr>
          <w:rFonts w:asciiTheme="minorHAnsi" w:hAnsiTheme="minorHAnsi"/>
          <w:color w:val="000000"/>
        </w:rPr>
        <w:t xml:space="preserve"> It is the policy of the University </w:t>
      </w:r>
      <w:proofErr w:type="gramStart"/>
      <w:r w:rsidRPr="00977EB6">
        <w:rPr>
          <w:rFonts w:asciiTheme="minorHAnsi" w:hAnsiTheme="minorHAnsi"/>
          <w:color w:val="000000"/>
        </w:rPr>
        <w:t>of Oklahoma College of</w:t>
      </w:r>
      <w:proofErr w:type="gramEnd"/>
      <w:r w:rsidRPr="00977EB6">
        <w:rPr>
          <w:rFonts w:asciiTheme="minorHAnsi" w:hAnsiTheme="minorHAnsi"/>
          <w:color w:val="000000"/>
        </w:rPr>
        <w:t xml:space="preserve"> Medicine that the faculty and presenters disclose real or apparent conflicts of interest relating to the topics of this educational activity, and also discloses discussions of unlabeled/ unapproved uses of drugs or devices during their presentation(s). </w:t>
      </w:r>
    </w:p>
    <w:p w:rsidR="00896743" w:rsidRPr="00977EB6" w:rsidRDefault="00896743" w:rsidP="00977EB6">
      <w:pPr>
        <w:rPr>
          <w:rFonts w:asciiTheme="minorHAnsi" w:hAnsiTheme="minorHAnsi"/>
          <w:b/>
          <w:bCs/>
          <w:color w:val="000000"/>
        </w:rPr>
      </w:pPr>
    </w:p>
    <w:p w:rsidR="00884FE8" w:rsidRPr="00977EB6" w:rsidRDefault="0021756A" w:rsidP="00977EB6">
      <w:pPr>
        <w:rPr>
          <w:rFonts w:asciiTheme="minorHAnsi" w:hAnsiTheme="minorHAnsi"/>
          <w:color w:val="000000"/>
        </w:rPr>
      </w:pPr>
      <w:r>
        <w:rPr>
          <w:rFonts w:asciiTheme="minorHAnsi" w:hAnsiTheme="minorHAnsi"/>
          <w:b/>
          <w:bCs/>
          <w:color w:val="000000"/>
        </w:rPr>
        <w:t>Acknowledgement of C</w:t>
      </w:r>
      <w:r w:rsidR="00884FE8" w:rsidRPr="00977EB6">
        <w:rPr>
          <w:rFonts w:asciiTheme="minorHAnsi" w:hAnsiTheme="minorHAnsi"/>
          <w:b/>
          <w:bCs/>
          <w:color w:val="000000"/>
        </w:rPr>
        <w:t>ommercial and In-Kind Support:</w:t>
      </w:r>
      <w:r w:rsidR="00884FE8" w:rsidRPr="00977EB6">
        <w:rPr>
          <w:rFonts w:asciiTheme="minorHAnsi" w:hAnsiTheme="minorHAnsi"/>
          <w:color w:val="000000"/>
        </w:rPr>
        <w:t xml:space="preserve"> </w:t>
      </w:r>
      <w:r w:rsidR="008C0275">
        <w:rPr>
          <w:rFonts w:asciiTheme="minorHAnsi" w:hAnsiTheme="minorHAnsi"/>
          <w:color w:val="000000"/>
        </w:rPr>
        <w:t xml:space="preserve">This activity is made possible by unrestricted educational grant(s) from (name(s) of commercial sponsors). </w:t>
      </w:r>
      <w:r w:rsidR="00977EB6">
        <w:rPr>
          <w:rFonts w:asciiTheme="minorHAnsi" w:hAnsiTheme="minorHAnsi"/>
          <w:color w:val="000000"/>
        </w:rPr>
        <w:t>“</w:t>
      </w:r>
      <w:proofErr w:type="gramStart"/>
      <w:r w:rsidR="00977EB6">
        <w:rPr>
          <w:rFonts w:asciiTheme="minorHAnsi" w:hAnsiTheme="minorHAnsi"/>
          <w:color w:val="000000"/>
        </w:rPr>
        <w:t>or</w:t>
      </w:r>
      <w:proofErr w:type="gramEnd"/>
      <w:r w:rsidR="00977EB6">
        <w:rPr>
          <w:rFonts w:asciiTheme="minorHAnsi" w:hAnsiTheme="minorHAnsi"/>
          <w:color w:val="000000"/>
        </w:rPr>
        <w:t>” This activity received no commercial or in-kind support.</w:t>
      </w:r>
    </w:p>
    <w:p w:rsidR="00896743" w:rsidRPr="00977EB6" w:rsidRDefault="00896743" w:rsidP="00977EB6">
      <w:pPr>
        <w:rPr>
          <w:rFonts w:asciiTheme="minorHAnsi" w:hAnsiTheme="minorHAnsi"/>
          <w:b/>
          <w:bCs/>
          <w:color w:val="000000"/>
        </w:rPr>
      </w:pPr>
    </w:p>
    <w:tbl>
      <w:tblPr>
        <w:tblW w:w="19546" w:type="dxa"/>
        <w:tblCellMar>
          <w:left w:w="0" w:type="dxa"/>
          <w:right w:w="0" w:type="dxa"/>
        </w:tblCellMar>
        <w:tblLook w:val="04A0" w:firstRow="1" w:lastRow="0" w:firstColumn="1" w:lastColumn="0" w:noHBand="0" w:noVBand="1"/>
      </w:tblPr>
      <w:tblGrid>
        <w:gridCol w:w="10980"/>
        <w:gridCol w:w="867"/>
        <w:gridCol w:w="1896"/>
        <w:gridCol w:w="2036"/>
        <w:gridCol w:w="257"/>
        <w:gridCol w:w="1565"/>
        <w:gridCol w:w="1929"/>
        <w:gridCol w:w="16"/>
      </w:tblGrid>
      <w:tr w:rsidR="00884FE8" w:rsidRPr="00977EB6" w:rsidTr="00884FE8">
        <w:tc>
          <w:tcPr>
            <w:tcW w:w="10750" w:type="dxa"/>
            <w:vAlign w:val="center"/>
            <w:hideMark/>
          </w:tcPr>
          <w:tbl>
            <w:tblPr>
              <w:tblW w:w="10979" w:type="dxa"/>
              <w:tblCellMar>
                <w:left w:w="0" w:type="dxa"/>
                <w:right w:w="0" w:type="dxa"/>
              </w:tblCellMar>
              <w:tblLook w:val="04A0" w:firstRow="1" w:lastRow="0" w:firstColumn="1" w:lastColumn="0" w:noHBand="0" w:noVBand="1"/>
            </w:tblPr>
            <w:tblGrid>
              <w:gridCol w:w="2137"/>
              <w:gridCol w:w="890"/>
              <w:gridCol w:w="1947"/>
              <w:gridCol w:w="1981"/>
              <w:gridCol w:w="110"/>
              <w:gridCol w:w="264"/>
              <w:gridCol w:w="1608"/>
              <w:gridCol w:w="1982"/>
              <w:gridCol w:w="60"/>
            </w:tblGrid>
            <w:tr w:rsidR="00884FE8" w:rsidRPr="00977EB6" w:rsidTr="00896743">
              <w:trPr>
                <w:trHeight w:val="297"/>
              </w:trPr>
              <w:tc>
                <w:tcPr>
                  <w:tcW w:w="10919" w:type="dxa"/>
                  <w:gridSpan w:val="8"/>
                  <w:tcMar>
                    <w:top w:w="0" w:type="dxa"/>
                    <w:left w:w="108" w:type="dxa"/>
                    <w:bottom w:w="0" w:type="dxa"/>
                    <w:right w:w="108" w:type="dxa"/>
                  </w:tcMar>
                  <w:vAlign w:val="bottom"/>
                  <w:hideMark/>
                </w:tcPr>
                <w:p w:rsidR="00884FE8" w:rsidRPr="00977EB6" w:rsidRDefault="00884FE8" w:rsidP="00977EB6">
                  <w:pPr>
                    <w:jc w:val="center"/>
                    <w:rPr>
                      <w:rFonts w:asciiTheme="minorHAnsi" w:hAnsiTheme="minorHAnsi"/>
                      <w:sz w:val="20"/>
                      <w:szCs w:val="20"/>
                    </w:rPr>
                  </w:pPr>
                  <w:r w:rsidRPr="00977EB6">
                    <w:rPr>
                      <w:rFonts w:asciiTheme="minorHAnsi" w:hAnsiTheme="minorHAnsi"/>
                      <w:b/>
                      <w:bCs/>
                      <w:sz w:val="20"/>
                      <w:szCs w:val="20"/>
                    </w:rPr>
                    <w:t>Disclosure &amp; Resolution  Report</w:t>
                  </w:r>
                </w:p>
              </w:tc>
              <w:tc>
                <w:tcPr>
                  <w:tcW w:w="60" w:type="dxa"/>
                  <w:vAlign w:val="center"/>
                  <w:hideMark/>
                </w:tcPr>
                <w:p w:rsidR="00884FE8" w:rsidRPr="00977EB6" w:rsidRDefault="00884FE8" w:rsidP="00977EB6">
                  <w:pPr>
                    <w:rPr>
                      <w:rFonts w:asciiTheme="minorHAnsi" w:hAnsiTheme="minorHAnsi"/>
                      <w:sz w:val="20"/>
                      <w:szCs w:val="20"/>
                    </w:rPr>
                  </w:pPr>
                </w:p>
              </w:tc>
            </w:tr>
            <w:tr w:rsidR="00884FE8" w:rsidRPr="00977EB6" w:rsidTr="00896743">
              <w:trPr>
                <w:trHeight w:val="276"/>
              </w:trPr>
              <w:tc>
                <w:tcPr>
                  <w:tcW w:w="10919" w:type="dxa"/>
                  <w:gridSpan w:val="8"/>
                  <w:vMerge w:val="restart"/>
                  <w:tcBorders>
                    <w:top w:val="nil"/>
                    <w:left w:val="nil"/>
                    <w:bottom w:val="single" w:sz="8" w:space="0" w:color="000000"/>
                    <w:right w:val="nil"/>
                  </w:tcBorders>
                  <w:tcMar>
                    <w:top w:w="0" w:type="dxa"/>
                    <w:left w:w="108" w:type="dxa"/>
                    <w:bottom w:w="0" w:type="dxa"/>
                    <w:right w:w="108" w:type="dxa"/>
                  </w:tcMar>
                  <w:vAlign w:val="center"/>
                  <w:hideMark/>
                </w:tcPr>
                <w:p w:rsidR="00884FE8" w:rsidRPr="00977EB6" w:rsidRDefault="00884FE8" w:rsidP="00977EB6">
                  <w:pPr>
                    <w:jc w:val="both"/>
                    <w:rPr>
                      <w:rFonts w:asciiTheme="minorHAnsi" w:hAnsiTheme="minorHAnsi"/>
                      <w:sz w:val="20"/>
                      <w:szCs w:val="20"/>
                    </w:rPr>
                  </w:pPr>
                  <w:r w:rsidRPr="00977EB6">
                    <w:rPr>
                      <w:rFonts w:asciiTheme="minorHAnsi" w:hAnsiTheme="minorHAnsi"/>
                      <w:sz w:val="20"/>
                      <w:szCs w:val="20"/>
                    </w:rPr>
                    <w:t>The University of Oklahoma College of Medicine and the Irwin H. Brown Office of Continuing Professional Development must ensure balance, independence, objectivity and scientific rigor in all its activities.  We have implemented a process where everyone who is in a position to control the content of an educational activity has disclosed to us all relevant financial relationships with any commercial interest. In addition, should it be determined that a conflict of interest exists as a result of a financial relationship one may have, this will be resolved prior to the activity. This policy is designed to provide the target audience with an opportunity to review any affiliations between the CME organizers</w:t>
                  </w:r>
                  <w:r w:rsidR="00896743" w:rsidRPr="00977EB6">
                    <w:rPr>
                      <w:rFonts w:asciiTheme="minorHAnsi" w:hAnsiTheme="minorHAnsi"/>
                      <w:sz w:val="20"/>
                      <w:szCs w:val="20"/>
                    </w:rPr>
                    <w:t xml:space="preserve"> and </w:t>
                  </w:r>
                  <w:r w:rsidRPr="00977EB6">
                    <w:rPr>
                      <w:rFonts w:asciiTheme="minorHAnsi" w:hAnsiTheme="minorHAnsi"/>
                      <w:sz w:val="20"/>
                      <w:szCs w:val="20"/>
                    </w:rPr>
                    <w:t>presenters and supporting organizations for the purpose of determining the potential presence of bias or influence over educational content. The following is a summary of this activities disclosure information.</w:t>
                  </w:r>
                </w:p>
              </w:tc>
              <w:tc>
                <w:tcPr>
                  <w:tcW w:w="60" w:type="dxa"/>
                  <w:vAlign w:val="center"/>
                  <w:hideMark/>
                </w:tcPr>
                <w:p w:rsidR="00884FE8" w:rsidRPr="00977EB6" w:rsidRDefault="00884FE8" w:rsidP="00977EB6">
                  <w:pPr>
                    <w:rPr>
                      <w:rFonts w:asciiTheme="minorHAnsi" w:hAnsiTheme="minorHAnsi"/>
                      <w:sz w:val="20"/>
                      <w:szCs w:val="20"/>
                    </w:rPr>
                  </w:pPr>
                </w:p>
              </w:tc>
            </w:tr>
            <w:tr w:rsidR="00884FE8" w:rsidRPr="00977EB6" w:rsidTr="00896743">
              <w:trPr>
                <w:trHeight w:val="1151"/>
              </w:trPr>
              <w:tc>
                <w:tcPr>
                  <w:tcW w:w="0" w:type="auto"/>
                  <w:gridSpan w:val="8"/>
                  <w:vMerge/>
                  <w:tcBorders>
                    <w:top w:val="nil"/>
                    <w:left w:val="nil"/>
                    <w:bottom w:val="single" w:sz="8" w:space="0" w:color="000000"/>
                    <w:right w:val="nil"/>
                  </w:tcBorders>
                  <w:vAlign w:val="center"/>
                  <w:hideMark/>
                </w:tcPr>
                <w:p w:rsidR="00884FE8" w:rsidRPr="00977EB6" w:rsidRDefault="00884FE8" w:rsidP="00977EB6">
                  <w:pPr>
                    <w:rPr>
                      <w:rFonts w:asciiTheme="minorHAnsi" w:hAnsiTheme="minorHAnsi"/>
                      <w:sz w:val="20"/>
                      <w:szCs w:val="20"/>
                    </w:rPr>
                  </w:pPr>
                </w:p>
              </w:tc>
              <w:tc>
                <w:tcPr>
                  <w:tcW w:w="60" w:type="dxa"/>
                  <w:vAlign w:val="center"/>
                  <w:hideMark/>
                </w:tcPr>
                <w:p w:rsidR="00884FE8" w:rsidRPr="00977EB6" w:rsidRDefault="00884FE8" w:rsidP="00977EB6">
                  <w:pPr>
                    <w:rPr>
                      <w:rFonts w:asciiTheme="minorHAnsi" w:eastAsia="Times New Roman" w:hAnsiTheme="minorHAnsi"/>
                      <w:sz w:val="20"/>
                      <w:szCs w:val="20"/>
                    </w:rPr>
                  </w:pPr>
                </w:p>
              </w:tc>
            </w:tr>
            <w:tr w:rsidR="00884FE8" w:rsidRPr="00977EB6" w:rsidTr="00896743">
              <w:trPr>
                <w:trHeight w:val="276"/>
              </w:trPr>
              <w:tc>
                <w:tcPr>
                  <w:tcW w:w="4974" w:type="dxa"/>
                  <w:gridSpan w:val="3"/>
                  <w:tcBorders>
                    <w:top w:val="nil"/>
                    <w:left w:val="single" w:sz="8" w:space="0" w:color="auto"/>
                    <w:bottom w:val="single" w:sz="8" w:space="0" w:color="auto"/>
                    <w:right w:val="nil"/>
                  </w:tcBorders>
                  <w:shd w:val="clear" w:color="auto" w:fill="BFBFBF"/>
                  <w:tcMar>
                    <w:top w:w="0" w:type="dxa"/>
                    <w:left w:w="108" w:type="dxa"/>
                    <w:bottom w:w="0" w:type="dxa"/>
                    <w:right w:w="108" w:type="dxa"/>
                  </w:tcMar>
                  <w:vAlign w:val="center"/>
                  <w:hideMark/>
                </w:tcPr>
                <w:p w:rsidR="00884FE8" w:rsidRPr="00977EB6" w:rsidRDefault="00884FE8" w:rsidP="00977EB6">
                  <w:pPr>
                    <w:jc w:val="center"/>
                    <w:rPr>
                      <w:rFonts w:asciiTheme="minorHAnsi" w:hAnsiTheme="minorHAnsi"/>
                      <w:sz w:val="20"/>
                      <w:szCs w:val="20"/>
                    </w:rPr>
                  </w:pPr>
                  <w:r w:rsidRPr="00977EB6">
                    <w:rPr>
                      <w:rFonts w:asciiTheme="minorHAnsi" w:hAnsiTheme="minorHAnsi"/>
                      <w:b/>
                      <w:bCs/>
                      <w:sz w:val="20"/>
                      <w:szCs w:val="20"/>
                    </w:rPr>
                    <w:t> </w:t>
                  </w:r>
                </w:p>
              </w:tc>
              <w:tc>
                <w:tcPr>
                  <w:tcW w:w="5945" w:type="dxa"/>
                  <w:gridSpan w:val="5"/>
                  <w:tcBorders>
                    <w:top w:val="nil"/>
                    <w:left w:val="single" w:sz="8" w:space="0" w:color="auto"/>
                    <w:bottom w:val="single" w:sz="8" w:space="0" w:color="auto"/>
                    <w:right w:val="single" w:sz="8" w:space="0" w:color="000000"/>
                  </w:tcBorders>
                  <w:shd w:val="clear" w:color="auto" w:fill="BFBFBF"/>
                  <w:tcMar>
                    <w:top w:w="0" w:type="dxa"/>
                    <w:left w:w="108" w:type="dxa"/>
                    <w:bottom w:w="0" w:type="dxa"/>
                    <w:right w:w="108" w:type="dxa"/>
                  </w:tcMar>
                  <w:vAlign w:val="center"/>
                  <w:hideMark/>
                </w:tcPr>
                <w:p w:rsidR="00884FE8" w:rsidRPr="00977EB6" w:rsidRDefault="00884FE8" w:rsidP="00977EB6">
                  <w:pPr>
                    <w:jc w:val="center"/>
                    <w:rPr>
                      <w:rFonts w:asciiTheme="minorHAnsi" w:hAnsiTheme="minorHAnsi"/>
                      <w:sz w:val="20"/>
                      <w:szCs w:val="20"/>
                    </w:rPr>
                  </w:pPr>
                  <w:r w:rsidRPr="00977EB6">
                    <w:rPr>
                      <w:rFonts w:asciiTheme="minorHAnsi" w:hAnsiTheme="minorHAnsi"/>
                      <w:b/>
                      <w:bCs/>
                      <w:sz w:val="20"/>
                      <w:szCs w:val="20"/>
                    </w:rPr>
                    <w:t>Nature of Relevant Financial Relationship</w:t>
                  </w:r>
                </w:p>
              </w:tc>
              <w:tc>
                <w:tcPr>
                  <w:tcW w:w="60" w:type="dxa"/>
                  <w:vAlign w:val="center"/>
                  <w:hideMark/>
                </w:tcPr>
                <w:p w:rsidR="00884FE8" w:rsidRPr="00977EB6" w:rsidRDefault="00884FE8" w:rsidP="00977EB6">
                  <w:pPr>
                    <w:rPr>
                      <w:rFonts w:asciiTheme="minorHAnsi" w:hAnsiTheme="minorHAnsi"/>
                      <w:sz w:val="20"/>
                      <w:szCs w:val="20"/>
                    </w:rPr>
                  </w:pPr>
                </w:p>
              </w:tc>
            </w:tr>
            <w:tr w:rsidR="00977EB6" w:rsidRPr="00977EB6" w:rsidTr="00896743">
              <w:trPr>
                <w:trHeight w:val="276"/>
              </w:trPr>
              <w:tc>
                <w:tcPr>
                  <w:tcW w:w="2137" w:type="dxa"/>
                  <w:tcBorders>
                    <w:top w:val="nil"/>
                    <w:left w:val="single" w:sz="8" w:space="0" w:color="auto"/>
                    <w:bottom w:val="single" w:sz="8" w:space="0" w:color="auto"/>
                    <w:right w:val="single" w:sz="8" w:space="0" w:color="auto"/>
                  </w:tcBorders>
                  <w:shd w:val="clear" w:color="auto" w:fill="C0C0C0"/>
                  <w:tcMar>
                    <w:top w:w="0" w:type="dxa"/>
                    <w:left w:w="108" w:type="dxa"/>
                    <w:bottom w:w="0" w:type="dxa"/>
                    <w:right w:w="108" w:type="dxa"/>
                  </w:tcMar>
                  <w:vAlign w:val="bottom"/>
                  <w:hideMark/>
                </w:tcPr>
                <w:p w:rsidR="00884FE8" w:rsidRPr="00977EB6" w:rsidRDefault="00884FE8" w:rsidP="00977EB6">
                  <w:pPr>
                    <w:rPr>
                      <w:rFonts w:asciiTheme="minorHAnsi" w:hAnsiTheme="minorHAnsi"/>
                      <w:sz w:val="20"/>
                      <w:szCs w:val="20"/>
                    </w:rPr>
                  </w:pPr>
                  <w:r w:rsidRPr="00977EB6">
                    <w:rPr>
                      <w:rFonts w:asciiTheme="minorHAnsi" w:hAnsiTheme="minorHAnsi"/>
                      <w:b/>
                      <w:bCs/>
                      <w:sz w:val="20"/>
                      <w:szCs w:val="20"/>
                    </w:rPr>
                    <w:t>Role</w:t>
                  </w:r>
                </w:p>
              </w:tc>
              <w:tc>
                <w:tcPr>
                  <w:tcW w:w="890"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884FE8" w:rsidRPr="00977EB6" w:rsidRDefault="00884FE8" w:rsidP="00977EB6">
                  <w:pPr>
                    <w:rPr>
                      <w:rFonts w:asciiTheme="minorHAnsi" w:hAnsiTheme="minorHAnsi"/>
                      <w:sz w:val="20"/>
                      <w:szCs w:val="20"/>
                    </w:rPr>
                  </w:pPr>
                  <w:r w:rsidRPr="00977EB6">
                    <w:rPr>
                      <w:rFonts w:asciiTheme="minorHAnsi" w:hAnsiTheme="minorHAnsi"/>
                      <w:b/>
                      <w:bCs/>
                      <w:sz w:val="20"/>
                      <w:szCs w:val="20"/>
                    </w:rPr>
                    <w:t>First Name</w:t>
                  </w:r>
                </w:p>
              </w:tc>
              <w:tc>
                <w:tcPr>
                  <w:tcW w:w="1947"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884FE8" w:rsidRPr="00977EB6" w:rsidRDefault="00884FE8" w:rsidP="00977EB6">
                  <w:pPr>
                    <w:rPr>
                      <w:rFonts w:asciiTheme="minorHAnsi" w:hAnsiTheme="minorHAnsi"/>
                      <w:sz w:val="20"/>
                      <w:szCs w:val="20"/>
                    </w:rPr>
                  </w:pPr>
                  <w:r w:rsidRPr="00977EB6">
                    <w:rPr>
                      <w:rFonts w:asciiTheme="minorHAnsi" w:hAnsiTheme="minorHAnsi"/>
                      <w:b/>
                      <w:bCs/>
                      <w:sz w:val="20"/>
                      <w:szCs w:val="20"/>
                    </w:rPr>
                    <w:t>Last Name</w:t>
                  </w:r>
                </w:p>
              </w:tc>
              <w:tc>
                <w:tcPr>
                  <w:tcW w:w="2091" w:type="dxa"/>
                  <w:gridSpan w:val="2"/>
                  <w:tcBorders>
                    <w:top w:val="nil"/>
                    <w:left w:val="nil"/>
                    <w:bottom w:val="single" w:sz="8" w:space="0" w:color="auto"/>
                    <w:right w:val="nil"/>
                  </w:tcBorders>
                  <w:shd w:val="clear" w:color="auto" w:fill="C0C0C0"/>
                  <w:noWrap/>
                  <w:tcMar>
                    <w:top w:w="0" w:type="dxa"/>
                    <w:left w:w="108" w:type="dxa"/>
                    <w:bottom w:w="0" w:type="dxa"/>
                    <w:right w:w="108" w:type="dxa"/>
                  </w:tcMar>
                  <w:vAlign w:val="bottom"/>
                  <w:hideMark/>
                </w:tcPr>
                <w:p w:rsidR="00884FE8" w:rsidRPr="00977EB6" w:rsidRDefault="00884FE8" w:rsidP="00977EB6">
                  <w:pPr>
                    <w:rPr>
                      <w:rFonts w:asciiTheme="minorHAnsi" w:hAnsiTheme="minorHAnsi"/>
                      <w:sz w:val="20"/>
                      <w:szCs w:val="20"/>
                    </w:rPr>
                  </w:pPr>
                  <w:r w:rsidRPr="00977EB6">
                    <w:rPr>
                      <w:rFonts w:asciiTheme="minorHAnsi" w:hAnsiTheme="minorHAnsi"/>
                      <w:b/>
                      <w:bCs/>
                      <w:sz w:val="20"/>
                      <w:szCs w:val="20"/>
                    </w:rPr>
                    <w:t>Commercial Interest</w:t>
                  </w:r>
                </w:p>
              </w:tc>
              <w:tc>
                <w:tcPr>
                  <w:tcW w:w="264"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884FE8" w:rsidRPr="00977EB6" w:rsidRDefault="00884FE8" w:rsidP="00977EB6">
                  <w:pPr>
                    <w:rPr>
                      <w:rFonts w:asciiTheme="minorHAnsi" w:hAnsiTheme="minorHAnsi"/>
                      <w:sz w:val="20"/>
                      <w:szCs w:val="20"/>
                    </w:rPr>
                  </w:pPr>
                  <w:r w:rsidRPr="00977EB6">
                    <w:rPr>
                      <w:rFonts w:asciiTheme="minorHAnsi" w:hAnsiTheme="minorHAnsi"/>
                      <w:b/>
                      <w:bCs/>
                      <w:sz w:val="20"/>
                      <w:szCs w:val="20"/>
                    </w:rPr>
                    <w:t> </w:t>
                  </w:r>
                </w:p>
              </w:tc>
              <w:tc>
                <w:tcPr>
                  <w:tcW w:w="1608" w:type="dxa"/>
                  <w:tcBorders>
                    <w:top w:val="nil"/>
                    <w:left w:val="nil"/>
                    <w:bottom w:val="single" w:sz="8" w:space="0" w:color="auto"/>
                    <w:right w:val="single" w:sz="8" w:space="0" w:color="000000"/>
                  </w:tcBorders>
                  <w:shd w:val="clear" w:color="auto" w:fill="C0C0C0"/>
                  <w:noWrap/>
                  <w:tcMar>
                    <w:top w:w="0" w:type="dxa"/>
                    <w:left w:w="108" w:type="dxa"/>
                    <w:bottom w:w="0" w:type="dxa"/>
                    <w:right w:w="108" w:type="dxa"/>
                  </w:tcMar>
                  <w:vAlign w:val="bottom"/>
                  <w:hideMark/>
                </w:tcPr>
                <w:p w:rsidR="00884FE8" w:rsidRPr="00977EB6" w:rsidRDefault="00884FE8" w:rsidP="00977EB6">
                  <w:pPr>
                    <w:rPr>
                      <w:rFonts w:asciiTheme="minorHAnsi" w:hAnsiTheme="minorHAnsi"/>
                      <w:sz w:val="20"/>
                      <w:szCs w:val="20"/>
                    </w:rPr>
                  </w:pPr>
                  <w:r w:rsidRPr="00977EB6">
                    <w:rPr>
                      <w:rFonts w:asciiTheme="minorHAnsi" w:hAnsiTheme="minorHAnsi"/>
                      <w:b/>
                      <w:bCs/>
                      <w:sz w:val="20"/>
                      <w:szCs w:val="20"/>
                    </w:rPr>
                    <w:t>What was received?</w:t>
                  </w:r>
                </w:p>
              </w:tc>
              <w:tc>
                <w:tcPr>
                  <w:tcW w:w="1982" w:type="dxa"/>
                  <w:tcBorders>
                    <w:top w:val="nil"/>
                    <w:left w:val="nil"/>
                    <w:bottom w:val="single" w:sz="8" w:space="0" w:color="auto"/>
                    <w:right w:val="single" w:sz="8" w:space="0" w:color="auto"/>
                  </w:tcBorders>
                  <w:shd w:val="clear" w:color="auto" w:fill="C0C0C0"/>
                  <w:noWrap/>
                  <w:tcMar>
                    <w:top w:w="0" w:type="dxa"/>
                    <w:left w:w="108" w:type="dxa"/>
                    <w:bottom w:w="0" w:type="dxa"/>
                    <w:right w:w="108" w:type="dxa"/>
                  </w:tcMar>
                  <w:vAlign w:val="bottom"/>
                  <w:hideMark/>
                </w:tcPr>
                <w:p w:rsidR="00884FE8" w:rsidRPr="00977EB6" w:rsidRDefault="00884FE8" w:rsidP="00977EB6">
                  <w:pPr>
                    <w:rPr>
                      <w:rFonts w:asciiTheme="minorHAnsi" w:hAnsiTheme="minorHAnsi"/>
                      <w:sz w:val="20"/>
                      <w:szCs w:val="20"/>
                    </w:rPr>
                  </w:pPr>
                  <w:r w:rsidRPr="00977EB6">
                    <w:rPr>
                      <w:rFonts w:asciiTheme="minorHAnsi" w:hAnsiTheme="minorHAnsi"/>
                      <w:b/>
                      <w:bCs/>
                      <w:sz w:val="20"/>
                      <w:szCs w:val="20"/>
                    </w:rPr>
                    <w:t>For what role?</w:t>
                  </w:r>
                </w:p>
              </w:tc>
              <w:tc>
                <w:tcPr>
                  <w:tcW w:w="60" w:type="dxa"/>
                  <w:vAlign w:val="center"/>
                  <w:hideMark/>
                </w:tcPr>
                <w:p w:rsidR="00884FE8" w:rsidRPr="00977EB6" w:rsidRDefault="00884FE8" w:rsidP="00977EB6">
                  <w:pPr>
                    <w:rPr>
                      <w:rFonts w:asciiTheme="minorHAnsi" w:hAnsiTheme="minorHAnsi"/>
                      <w:sz w:val="20"/>
                      <w:szCs w:val="20"/>
                    </w:rPr>
                  </w:pPr>
                </w:p>
              </w:tc>
            </w:tr>
            <w:tr w:rsidR="00896743" w:rsidRPr="00977EB6" w:rsidTr="00896743">
              <w:trPr>
                <w:trHeight w:val="413"/>
              </w:trPr>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96743" w:rsidRPr="00977EB6" w:rsidRDefault="00896743" w:rsidP="00977EB6">
                  <w:pPr>
                    <w:rPr>
                      <w:rFonts w:asciiTheme="minorHAnsi" w:hAnsiTheme="minorHAnsi"/>
                      <w:sz w:val="20"/>
                      <w:szCs w:val="20"/>
                    </w:rPr>
                  </w:pPr>
                  <w:r w:rsidRPr="00977EB6">
                    <w:rPr>
                      <w:rFonts w:asciiTheme="minorHAnsi" w:hAnsiTheme="minorHAnsi"/>
                      <w:sz w:val="20"/>
                      <w:szCs w:val="20"/>
                    </w:rPr>
                    <w:t>Course Director/Speaker</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743" w:rsidRPr="00977EB6" w:rsidRDefault="00896743" w:rsidP="00977EB6">
                  <w:pPr>
                    <w:rPr>
                      <w:rFonts w:asciiTheme="minorHAnsi" w:hAnsiTheme="minorHAnsi"/>
                      <w:sz w:val="20"/>
                      <w:szCs w:val="20"/>
                    </w:rPr>
                  </w:pPr>
                  <w:r w:rsidRPr="00977EB6">
                    <w:rPr>
                      <w:rFonts w:asciiTheme="minorHAnsi" w:hAnsiTheme="minorHAnsi"/>
                      <w:sz w:val="20"/>
                      <w:szCs w:val="20"/>
                    </w:rPr>
                    <w:t>C.A.</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96743" w:rsidRPr="00977EB6" w:rsidRDefault="00896743" w:rsidP="00977EB6">
                  <w:pPr>
                    <w:rPr>
                      <w:rFonts w:asciiTheme="minorHAnsi" w:hAnsiTheme="minorHAnsi"/>
                      <w:sz w:val="20"/>
                      <w:szCs w:val="20"/>
                    </w:rPr>
                  </w:pPr>
                  <w:r w:rsidRPr="00977EB6">
                    <w:rPr>
                      <w:rFonts w:asciiTheme="minorHAnsi" w:hAnsiTheme="minorHAnsi"/>
                      <w:sz w:val="20"/>
                      <w:szCs w:val="20"/>
                    </w:rPr>
                    <w:t>Sivaram, MD</w:t>
                  </w:r>
                </w:p>
              </w:tc>
              <w:tc>
                <w:tcPr>
                  <w:tcW w:w="2355" w:type="dxa"/>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896743" w:rsidRPr="00977EB6" w:rsidRDefault="00896743" w:rsidP="00977EB6">
                  <w:pPr>
                    <w:rPr>
                      <w:rFonts w:asciiTheme="minorHAnsi" w:hAnsiTheme="minorHAnsi"/>
                      <w:sz w:val="20"/>
                      <w:szCs w:val="20"/>
                    </w:rPr>
                  </w:pPr>
                  <w:r w:rsidRPr="00977EB6">
                    <w:rPr>
                      <w:rFonts w:asciiTheme="minorHAnsi" w:hAnsiTheme="minorHAnsi"/>
                      <w:sz w:val="20"/>
                      <w:szCs w:val="20"/>
                    </w:rPr>
                    <w:t>Medtronic</w:t>
                  </w:r>
                </w:p>
              </w:tc>
              <w:tc>
                <w:tcPr>
                  <w:tcW w:w="1608" w:type="dxa"/>
                  <w:tcBorders>
                    <w:top w:val="nil"/>
                    <w:left w:val="nil"/>
                    <w:bottom w:val="single" w:sz="8" w:space="0" w:color="auto"/>
                    <w:right w:val="single" w:sz="8" w:space="0" w:color="auto"/>
                  </w:tcBorders>
                  <w:vAlign w:val="center"/>
                </w:tcPr>
                <w:p w:rsidR="00896743" w:rsidRPr="00977EB6" w:rsidRDefault="00896743" w:rsidP="00977EB6">
                  <w:pPr>
                    <w:rPr>
                      <w:rFonts w:asciiTheme="minorHAnsi" w:hAnsiTheme="minorHAnsi"/>
                      <w:sz w:val="20"/>
                      <w:szCs w:val="20"/>
                    </w:rPr>
                  </w:pPr>
                  <w:r w:rsidRPr="00977EB6">
                    <w:rPr>
                      <w:rFonts w:asciiTheme="minorHAnsi" w:hAnsiTheme="minorHAnsi"/>
                      <w:sz w:val="20"/>
                      <w:szCs w:val="20"/>
                    </w:rPr>
                    <w:t>Honorarium</w:t>
                  </w:r>
                </w:p>
              </w:tc>
              <w:tc>
                <w:tcPr>
                  <w:tcW w:w="1982" w:type="dxa"/>
                  <w:tcBorders>
                    <w:top w:val="nil"/>
                    <w:left w:val="nil"/>
                    <w:bottom w:val="single" w:sz="8" w:space="0" w:color="auto"/>
                    <w:right w:val="single" w:sz="8" w:space="0" w:color="auto"/>
                  </w:tcBorders>
                  <w:vAlign w:val="center"/>
                </w:tcPr>
                <w:p w:rsidR="00896743" w:rsidRPr="00977EB6" w:rsidRDefault="00896743" w:rsidP="00977EB6">
                  <w:pPr>
                    <w:rPr>
                      <w:rFonts w:asciiTheme="minorHAnsi" w:hAnsiTheme="minorHAnsi"/>
                      <w:sz w:val="20"/>
                      <w:szCs w:val="20"/>
                    </w:rPr>
                  </w:pPr>
                  <w:r w:rsidRPr="00977EB6">
                    <w:rPr>
                      <w:rFonts w:asciiTheme="minorHAnsi" w:hAnsiTheme="minorHAnsi"/>
                      <w:sz w:val="20"/>
                      <w:szCs w:val="20"/>
                    </w:rPr>
                    <w:t>Consultant</w:t>
                  </w:r>
                </w:p>
              </w:tc>
              <w:tc>
                <w:tcPr>
                  <w:tcW w:w="60" w:type="dxa"/>
                  <w:vAlign w:val="center"/>
                  <w:hideMark/>
                </w:tcPr>
                <w:p w:rsidR="00896743" w:rsidRPr="00977EB6" w:rsidRDefault="00896743" w:rsidP="00977EB6">
                  <w:pPr>
                    <w:rPr>
                      <w:rFonts w:asciiTheme="minorHAnsi" w:hAnsiTheme="minorHAnsi"/>
                      <w:sz w:val="20"/>
                      <w:szCs w:val="20"/>
                    </w:rPr>
                  </w:pPr>
                </w:p>
              </w:tc>
            </w:tr>
            <w:tr w:rsidR="00896743" w:rsidRPr="00977EB6" w:rsidTr="00896743">
              <w:trPr>
                <w:trHeight w:val="413"/>
              </w:trPr>
              <w:tc>
                <w:tcPr>
                  <w:tcW w:w="10979" w:type="dxa"/>
                  <w:gridSpan w:val="9"/>
                  <w:tcBorders>
                    <w:top w:val="nil"/>
                    <w:left w:val="single" w:sz="8" w:space="0" w:color="auto"/>
                    <w:bottom w:val="single" w:sz="8" w:space="0" w:color="auto"/>
                  </w:tcBorders>
                  <w:tcMar>
                    <w:top w:w="0" w:type="dxa"/>
                    <w:left w:w="108" w:type="dxa"/>
                    <w:bottom w:w="0" w:type="dxa"/>
                    <w:right w:w="108" w:type="dxa"/>
                  </w:tcMar>
                  <w:vAlign w:val="center"/>
                </w:tcPr>
                <w:p w:rsidR="00896743" w:rsidRPr="00977EB6" w:rsidRDefault="00896743" w:rsidP="00977EB6">
                  <w:pPr>
                    <w:rPr>
                      <w:rFonts w:asciiTheme="minorHAnsi" w:hAnsiTheme="minorHAnsi"/>
                      <w:sz w:val="20"/>
                      <w:szCs w:val="20"/>
                    </w:rPr>
                  </w:pPr>
                  <w:r w:rsidRPr="00977EB6">
                    <w:rPr>
                      <w:rFonts w:asciiTheme="minorHAnsi" w:hAnsiTheme="minorHAnsi"/>
                      <w:sz w:val="20"/>
                      <w:szCs w:val="20"/>
                    </w:rPr>
                    <w:t>Planner: Dr. Sivaram has recused himself from planning content in the conflicted area. Speaker: The conflict was resolved by Dr. Sivaram agreeing to not include discussion of products or services or make clinical recommendations on which the conflict exists.</w:t>
                  </w:r>
                </w:p>
              </w:tc>
            </w:tr>
            <w:tr w:rsidR="00884FE8" w:rsidRPr="00977EB6" w:rsidTr="00896743">
              <w:trPr>
                <w:trHeight w:val="377"/>
              </w:trPr>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4FE8" w:rsidRPr="00977EB6" w:rsidRDefault="00884FE8" w:rsidP="00B26176">
                  <w:pPr>
                    <w:rPr>
                      <w:rFonts w:asciiTheme="minorHAnsi" w:hAnsiTheme="minorHAnsi"/>
                      <w:sz w:val="20"/>
                      <w:szCs w:val="20"/>
                    </w:rPr>
                  </w:pPr>
                  <w:r w:rsidRPr="00977EB6">
                    <w:rPr>
                      <w:rFonts w:asciiTheme="minorHAnsi" w:hAnsiTheme="minorHAnsi"/>
                      <w:sz w:val="20"/>
                      <w:szCs w:val="20"/>
                    </w:rPr>
                    <w:t>Course Contact</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FE8" w:rsidRPr="00977EB6" w:rsidRDefault="00896743" w:rsidP="00977EB6">
                  <w:pPr>
                    <w:rPr>
                      <w:rFonts w:asciiTheme="minorHAnsi" w:hAnsiTheme="minorHAnsi"/>
                      <w:sz w:val="20"/>
                      <w:szCs w:val="20"/>
                    </w:rPr>
                  </w:pPr>
                  <w:r w:rsidRPr="00977EB6">
                    <w:rPr>
                      <w:rFonts w:asciiTheme="minorHAnsi" w:hAnsiTheme="minorHAnsi"/>
                      <w:sz w:val="20"/>
                      <w:szCs w:val="20"/>
                    </w:rPr>
                    <w:t>Jan</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FE8" w:rsidRPr="00977EB6" w:rsidRDefault="00896743" w:rsidP="00977EB6">
                  <w:pPr>
                    <w:rPr>
                      <w:rFonts w:asciiTheme="minorHAnsi" w:hAnsiTheme="minorHAnsi"/>
                      <w:sz w:val="20"/>
                      <w:szCs w:val="20"/>
                    </w:rPr>
                  </w:pPr>
                  <w:r w:rsidRPr="00977EB6">
                    <w:rPr>
                      <w:rFonts w:asciiTheme="minorHAnsi" w:hAnsiTheme="minorHAnsi"/>
                      <w:sz w:val="20"/>
                      <w:szCs w:val="20"/>
                    </w:rPr>
                    <w:t>Quayle, BS</w:t>
                  </w:r>
                </w:p>
              </w:tc>
              <w:tc>
                <w:tcPr>
                  <w:tcW w:w="594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FE8" w:rsidRPr="00977EB6" w:rsidRDefault="00884FE8" w:rsidP="00977EB6">
                  <w:pPr>
                    <w:rPr>
                      <w:rFonts w:asciiTheme="minorHAnsi" w:hAnsiTheme="minorHAnsi"/>
                      <w:sz w:val="20"/>
                      <w:szCs w:val="20"/>
                    </w:rPr>
                  </w:pPr>
                  <w:r w:rsidRPr="00977EB6">
                    <w:rPr>
                      <w:rFonts w:asciiTheme="minorHAnsi" w:hAnsiTheme="minorHAnsi"/>
                      <w:sz w:val="20"/>
                      <w:szCs w:val="20"/>
                    </w:rPr>
                    <w:t>I have no relevant financial relationships or affiliations with commercial interests to disclose.</w:t>
                  </w:r>
                </w:p>
              </w:tc>
              <w:tc>
                <w:tcPr>
                  <w:tcW w:w="60" w:type="dxa"/>
                  <w:vAlign w:val="center"/>
                  <w:hideMark/>
                </w:tcPr>
                <w:p w:rsidR="00884FE8" w:rsidRPr="00977EB6" w:rsidRDefault="00884FE8" w:rsidP="00977EB6">
                  <w:pPr>
                    <w:rPr>
                      <w:rFonts w:asciiTheme="minorHAnsi" w:hAnsiTheme="minorHAnsi"/>
                      <w:sz w:val="20"/>
                      <w:szCs w:val="20"/>
                    </w:rPr>
                  </w:pPr>
                </w:p>
              </w:tc>
            </w:tr>
            <w:tr w:rsidR="00884FE8" w:rsidRPr="00977EB6" w:rsidTr="00896743">
              <w:trPr>
                <w:trHeight w:val="458"/>
              </w:trPr>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4FE8" w:rsidRPr="00977EB6" w:rsidRDefault="00896743" w:rsidP="00977EB6">
                  <w:pPr>
                    <w:rPr>
                      <w:rFonts w:asciiTheme="minorHAnsi" w:hAnsiTheme="minorHAnsi"/>
                      <w:sz w:val="20"/>
                      <w:szCs w:val="20"/>
                    </w:rPr>
                  </w:pPr>
                  <w:r w:rsidRPr="00977EB6">
                    <w:rPr>
                      <w:rFonts w:asciiTheme="minorHAnsi" w:hAnsiTheme="minorHAnsi"/>
                      <w:sz w:val="20"/>
                      <w:szCs w:val="20"/>
                    </w:rPr>
                    <w:t>Planning</w:t>
                  </w:r>
                  <w:r w:rsidR="00884FE8" w:rsidRPr="00977EB6">
                    <w:rPr>
                      <w:rFonts w:asciiTheme="minorHAnsi" w:hAnsiTheme="minorHAnsi"/>
                      <w:sz w:val="20"/>
                      <w:szCs w:val="20"/>
                    </w:rPr>
                    <w:t xml:space="preserve"> Member</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FE8" w:rsidRPr="00977EB6" w:rsidRDefault="00896743" w:rsidP="00977EB6">
                  <w:pPr>
                    <w:rPr>
                      <w:rFonts w:asciiTheme="minorHAnsi" w:hAnsiTheme="minorHAnsi"/>
                      <w:sz w:val="20"/>
                      <w:szCs w:val="20"/>
                    </w:rPr>
                  </w:pPr>
                  <w:r w:rsidRPr="00977EB6">
                    <w:rPr>
                      <w:rFonts w:asciiTheme="minorHAnsi" w:hAnsiTheme="minorHAnsi"/>
                      <w:sz w:val="20"/>
                      <w:szCs w:val="20"/>
                    </w:rPr>
                    <w:t>Margie</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FE8" w:rsidRPr="00977EB6" w:rsidRDefault="00896743" w:rsidP="00977EB6">
                  <w:pPr>
                    <w:rPr>
                      <w:rFonts w:asciiTheme="minorHAnsi" w:hAnsiTheme="minorHAnsi"/>
                      <w:sz w:val="20"/>
                      <w:szCs w:val="20"/>
                    </w:rPr>
                  </w:pPr>
                  <w:r w:rsidRPr="00977EB6">
                    <w:rPr>
                      <w:rFonts w:asciiTheme="minorHAnsi" w:hAnsiTheme="minorHAnsi"/>
                      <w:sz w:val="20"/>
                      <w:szCs w:val="20"/>
                    </w:rPr>
                    <w:t>Miller</w:t>
                  </w:r>
                  <w:r w:rsidR="00B578B1">
                    <w:rPr>
                      <w:rFonts w:asciiTheme="minorHAnsi" w:hAnsiTheme="minorHAnsi"/>
                      <w:sz w:val="20"/>
                      <w:szCs w:val="20"/>
                    </w:rPr>
                    <w:t>, MS, CPP</w:t>
                  </w:r>
                </w:p>
              </w:tc>
              <w:tc>
                <w:tcPr>
                  <w:tcW w:w="594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FE8" w:rsidRPr="00977EB6" w:rsidRDefault="00884FE8" w:rsidP="00977EB6">
                  <w:pPr>
                    <w:rPr>
                      <w:rFonts w:asciiTheme="minorHAnsi" w:hAnsiTheme="minorHAnsi"/>
                      <w:sz w:val="20"/>
                      <w:szCs w:val="20"/>
                    </w:rPr>
                  </w:pPr>
                  <w:r w:rsidRPr="00977EB6">
                    <w:rPr>
                      <w:rFonts w:asciiTheme="minorHAnsi" w:hAnsiTheme="minorHAnsi"/>
                      <w:sz w:val="20"/>
                      <w:szCs w:val="20"/>
                    </w:rPr>
                    <w:t>I have no relevant financial relationships or affiliations with commercial interests to disclose.</w:t>
                  </w:r>
                </w:p>
              </w:tc>
              <w:tc>
                <w:tcPr>
                  <w:tcW w:w="60" w:type="dxa"/>
                  <w:vAlign w:val="center"/>
                  <w:hideMark/>
                </w:tcPr>
                <w:p w:rsidR="00884FE8" w:rsidRPr="00977EB6" w:rsidRDefault="00884FE8" w:rsidP="00977EB6">
                  <w:pPr>
                    <w:rPr>
                      <w:rFonts w:asciiTheme="minorHAnsi" w:hAnsiTheme="minorHAnsi"/>
                      <w:sz w:val="20"/>
                      <w:szCs w:val="20"/>
                    </w:rPr>
                  </w:pPr>
                </w:p>
              </w:tc>
            </w:tr>
            <w:tr w:rsidR="00884FE8" w:rsidRPr="00977EB6" w:rsidTr="00896743">
              <w:trPr>
                <w:trHeight w:val="458"/>
              </w:trPr>
              <w:tc>
                <w:tcPr>
                  <w:tcW w:w="213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84FE8" w:rsidRPr="00977EB6" w:rsidRDefault="00896743" w:rsidP="00B26176">
                  <w:pPr>
                    <w:rPr>
                      <w:rFonts w:asciiTheme="minorHAnsi" w:hAnsiTheme="minorHAnsi"/>
                      <w:sz w:val="20"/>
                      <w:szCs w:val="20"/>
                    </w:rPr>
                  </w:pPr>
                  <w:r w:rsidRPr="00977EB6">
                    <w:rPr>
                      <w:rFonts w:asciiTheme="minorHAnsi" w:hAnsiTheme="minorHAnsi"/>
                      <w:sz w:val="20"/>
                      <w:szCs w:val="20"/>
                    </w:rPr>
                    <w:t>Planning Member/Moderator</w:t>
                  </w:r>
                </w:p>
              </w:tc>
              <w:tc>
                <w:tcPr>
                  <w:tcW w:w="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FE8" w:rsidRPr="00977EB6" w:rsidRDefault="00896743" w:rsidP="00977EB6">
                  <w:pPr>
                    <w:rPr>
                      <w:rFonts w:asciiTheme="minorHAnsi" w:hAnsiTheme="minorHAnsi"/>
                      <w:sz w:val="20"/>
                      <w:szCs w:val="20"/>
                    </w:rPr>
                  </w:pPr>
                  <w:r w:rsidRPr="00977EB6">
                    <w:rPr>
                      <w:rFonts w:asciiTheme="minorHAnsi" w:hAnsiTheme="minorHAnsi"/>
                      <w:sz w:val="20"/>
                      <w:szCs w:val="20"/>
                    </w:rPr>
                    <w:t>Myrna</w:t>
                  </w:r>
                </w:p>
              </w:tc>
              <w:tc>
                <w:tcPr>
                  <w:tcW w:w="194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FE8" w:rsidRPr="00977EB6" w:rsidRDefault="00896743" w:rsidP="00977EB6">
                  <w:pPr>
                    <w:rPr>
                      <w:rFonts w:asciiTheme="minorHAnsi" w:hAnsiTheme="minorHAnsi"/>
                      <w:sz w:val="20"/>
                      <w:szCs w:val="20"/>
                    </w:rPr>
                  </w:pPr>
                  <w:r w:rsidRPr="00977EB6">
                    <w:rPr>
                      <w:rFonts w:asciiTheme="minorHAnsi" w:hAnsiTheme="minorHAnsi"/>
                      <w:sz w:val="20"/>
                      <w:szCs w:val="20"/>
                    </w:rPr>
                    <w:t>Page, MPH, CHES</w:t>
                  </w:r>
                </w:p>
              </w:tc>
              <w:tc>
                <w:tcPr>
                  <w:tcW w:w="5945"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884FE8" w:rsidRPr="00977EB6" w:rsidRDefault="00884FE8" w:rsidP="00977EB6">
                  <w:pPr>
                    <w:rPr>
                      <w:rFonts w:asciiTheme="minorHAnsi" w:hAnsiTheme="minorHAnsi"/>
                      <w:sz w:val="20"/>
                      <w:szCs w:val="20"/>
                    </w:rPr>
                  </w:pPr>
                  <w:r w:rsidRPr="00977EB6">
                    <w:rPr>
                      <w:rFonts w:asciiTheme="minorHAnsi" w:hAnsiTheme="minorHAnsi"/>
                      <w:sz w:val="20"/>
                      <w:szCs w:val="20"/>
                    </w:rPr>
                    <w:t>I have no relevant financial relationships or affiliations with commercial interests to disclose.</w:t>
                  </w:r>
                </w:p>
              </w:tc>
              <w:tc>
                <w:tcPr>
                  <w:tcW w:w="60" w:type="dxa"/>
                  <w:tcBorders>
                    <w:top w:val="single" w:sz="8" w:space="0" w:color="auto"/>
                    <w:left w:val="nil"/>
                    <w:bottom w:val="nil"/>
                    <w:right w:val="nil"/>
                  </w:tcBorders>
                  <w:vAlign w:val="center"/>
                  <w:hideMark/>
                </w:tcPr>
                <w:p w:rsidR="00884FE8" w:rsidRPr="00977EB6" w:rsidRDefault="00884FE8" w:rsidP="00977EB6">
                  <w:pPr>
                    <w:rPr>
                      <w:rFonts w:asciiTheme="minorHAnsi" w:hAnsiTheme="minorHAnsi"/>
                      <w:sz w:val="20"/>
                      <w:szCs w:val="20"/>
                    </w:rPr>
                  </w:pPr>
                  <w:r w:rsidRPr="00977EB6">
                    <w:rPr>
                      <w:rFonts w:asciiTheme="minorHAnsi" w:hAnsiTheme="minorHAnsi"/>
                      <w:sz w:val="20"/>
                      <w:szCs w:val="20"/>
                    </w:rPr>
                    <w:t> </w:t>
                  </w:r>
                </w:p>
              </w:tc>
            </w:tr>
            <w:tr w:rsidR="00977EB6" w:rsidRPr="00977EB6" w:rsidTr="00896743">
              <w:tc>
                <w:tcPr>
                  <w:tcW w:w="2137" w:type="dxa"/>
                  <w:vAlign w:val="center"/>
                  <w:hideMark/>
                </w:tcPr>
                <w:p w:rsidR="00884FE8" w:rsidRPr="00977EB6" w:rsidRDefault="00884FE8" w:rsidP="00977EB6">
                  <w:pPr>
                    <w:rPr>
                      <w:rFonts w:asciiTheme="minorHAnsi" w:hAnsiTheme="minorHAnsi"/>
                      <w:sz w:val="20"/>
                      <w:szCs w:val="20"/>
                    </w:rPr>
                  </w:pPr>
                </w:p>
              </w:tc>
              <w:tc>
                <w:tcPr>
                  <w:tcW w:w="890" w:type="dxa"/>
                  <w:vAlign w:val="center"/>
                  <w:hideMark/>
                </w:tcPr>
                <w:p w:rsidR="00884FE8" w:rsidRPr="00977EB6" w:rsidRDefault="00884FE8" w:rsidP="00977EB6">
                  <w:pPr>
                    <w:rPr>
                      <w:rFonts w:asciiTheme="minorHAnsi" w:eastAsia="Times New Roman" w:hAnsiTheme="minorHAnsi"/>
                      <w:sz w:val="20"/>
                      <w:szCs w:val="20"/>
                    </w:rPr>
                  </w:pPr>
                </w:p>
              </w:tc>
              <w:tc>
                <w:tcPr>
                  <w:tcW w:w="1947" w:type="dxa"/>
                  <w:vAlign w:val="center"/>
                  <w:hideMark/>
                </w:tcPr>
                <w:p w:rsidR="00884FE8" w:rsidRPr="00977EB6" w:rsidRDefault="00884FE8" w:rsidP="00977EB6">
                  <w:pPr>
                    <w:rPr>
                      <w:rFonts w:asciiTheme="minorHAnsi" w:eastAsia="Times New Roman" w:hAnsiTheme="minorHAnsi"/>
                      <w:sz w:val="20"/>
                      <w:szCs w:val="20"/>
                    </w:rPr>
                  </w:pPr>
                </w:p>
              </w:tc>
              <w:tc>
                <w:tcPr>
                  <w:tcW w:w="1981" w:type="dxa"/>
                  <w:vAlign w:val="center"/>
                  <w:hideMark/>
                </w:tcPr>
                <w:p w:rsidR="00884FE8" w:rsidRPr="00977EB6" w:rsidRDefault="00884FE8" w:rsidP="00977EB6">
                  <w:pPr>
                    <w:rPr>
                      <w:rFonts w:asciiTheme="minorHAnsi" w:eastAsia="Times New Roman" w:hAnsiTheme="minorHAnsi"/>
                      <w:sz w:val="20"/>
                      <w:szCs w:val="20"/>
                    </w:rPr>
                  </w:pPr>
                </w:p>
              </w:tc>
              <w:tc>
                <w:tcPr>
                  <w:tcW w:w="110" w:type="dxa"/>
                  <w:vAlign w:val="center"/>
                  <w:hideMark/>
                </w:tcPr>
                <w:p w:rsidR="00884FE8" w:rsidRPr="00977EB6" w:rsidRDefault="00884FE8" w:rsidP="00977EB6">
                  <w:pPr>
                    <w:rPr>
                      <w:rFonts w:asciiTheme="minorHAnsi" w:eastAsia="Times New Roman" w:hAnsiTheme="minorHAnsi"/>
                      <w:sz w:val="20"/>
                      <w:szCs w:val="20"/>
                    </w:rPr>
                  </w:pPr>
                </w:p>
              </w:tc>
              <w:tc>
                <w:tcPr>
                  <w:tcW w:w="264" w:type="dxa"/>
                  <w:vAlign w:val="center"/>
                  <w:hideMark/>
                </w:tcPr>
                <w:p w:rsidR="00884FE8" w:rsidRPr="00977EB6" w:rsidRDefault="00884FE8" w:rsidP="00977EB6">
                  <w:pPr>
                    <w:rPr>
                      <w:rFonts w:asciiTheme="minorHAnsi" w:eastAsia="Times New Roman" w:hAnsiTheme="minorHAnsi"/>
                      <w:sz w:val="20"/>
                      <w:szCs w:val="20"/>
                    </w:rPr>
                  </w:pPr>
                </w:p>
              </w:tc>
              <w:tc>
                <w:tcPr>
                  <w:tcW w:w="1608" w:type="dxa"/>
                  <w:vAlign w:val="center"/>
                  <w:hideMark/>
                </w:tcPr>
                <w:p w:rsidR="00884FE8" w:rsidRPr="00977EB6" w:rsidRDefault="00884FE8" w:rsidP="00977EB6">
                  <w:pPr>
                    <w:rPr>
                      <w:rFonts w:asciiTheme="minorHAnsi" w:eastAsia="Times New Roman" w:hAnsiTheme="minorHAnsi"/>
                      <w:sz w:val="20"/>
                      <w:szCs w:val="20"/>
                    </w:rPr>
                  </w:pPr>
                </w:p>
              </w:tc>
              <w:tc>
                <w:tcPr>
                  <w:tcW w:w="1982" w:type="dxa"/>
                  <w:vAlign w:val="center"/>
                  <w:hideMark/>
                </w:tcPr>
                <w:p w:rsidR="00884FE8" w:rsidRPr="00977EB6" w:rsidRDefault="00884FE8" w:rsidP="00977EB6">
                  <w:pPr>
                    <w:rPr>
                      <w:rFonts w:asciiTheme="minorHAnsi" w:eastAsia="Times New Roman" w:hAnsiTheme="minorHAnsi"/>
                      <w:sz w:val="20"/>
                      <w:szCs w:val="20"/>
                    </w:rPr>
                  </w:pPr>
                </w:p>
              </w:tc>
              <w:tc>
                <w:tcPr>
                  <w:tcW w:w="60" w:type="dxa"/>
                  <w:vAlign w:val="center"/>
                  <w:hideMark/>
                </w:tcPr>
                <w:p w:rsidR="00884FE8" w:rsidRPr="00977EB6" w:rsidRDefault="00884FE8" w:rsidP="00977EB6">
                  <w:pPr>
                    <w:rPr>
                      <w:rFonts w:asciiTheme="minorHAnsi" w:eastAsia="Times New Roman" w:hAnsiTheme="minorHAnsi"/>
                      <w:sz w:val="20"/>
                      <w:szCs w:val="20"/>
                    </w:rPr>
                  </w:pPr>
                </w:p>
              </w:tc>
            </w:tr>
            <w:tr w:rsidR="00977EB6" w:rsidRPr="00977EB6" w:rsidTr="00896743">
              <w:tc>
                <w:tcPr>
                  <w:tcW w:w="2137" w:type="dxa"/>
                  <w:vAlign w:val="center"/>
                  <w:hideMark/>
                </w:tcPr>
                <w:p w:rsidR="00884FE8" w:rsidRPr="00977EB6" w:rsidRDefault="00884FE8" w:rsidP="00977EB6">
                  <w:pPr>
                    <w:rPr>
                      <w:rFonts w:asciiTheme="minorHAnsi" w:eastAsia="Times New Roman" w:hAnsiTheme="minorHAnsi"/>
                      <w:sz w:val="20"/>
                      <w:szCs w:val="20"/>
                    </w:rPr>
                  </w:pPr>
                </w:p>
              </w:tc>
              <w:tc>
                <w:tcPr>
                  <w:tcW w:w="890" w:type="dxa"/>
                  <w:vAlign w:val="center"/>
                  <w:hideMark/>
                </w:tcPr>
                <w:p w:rsidR="00884FE8" w:rsidRPr="00977EB6" w:rsidRDefault="00884FE8" w:rsidP="00977EB6">
                  <w:pPr>
                    <w:rPr>
                      <w:rFonts w:asciiTheme="minorHAnsi" w:eastAsia="Times New Roman" w:hAnsiTheme="minorHAnsi"/>
                      <w:sz w:val="20"/>
                      <w:szCs w:val="20"/>
                    </w:rPr>
                  </w:pPr>
                </w:p>
              </w:tc>
              <w:tc>
                <w:tcPr>
                  <w:tcW w:w="1947" w:type="dxa"/>
                  <w:vAlign w:val="center"/>
                  <w:hideMark/>
                </w:tcPr>
                <w:p w:rsidR="00884FE8" w:rsidRPr="00977EB6" w:rsidRDefault="00884FE8" w:rsidP="00977EB6">
                  <w:pPr>
                    <w:rPr>
                      <w:rFonts w:asciiTheme="minorHAnsi" w:eastAsia="Times New Roman" w:hAnsiTheme="minorHAnsi"/>
                      <w:sz w:val="20"/>
                      <w:szCs w:val="20"/>
                    </w:rPr>
                  </w:pPr>
                </w:p>
              </w:tc>
              <w:tc>
                <w:tcPr>
                  <w:tcW w:w="1981" w:type="dxa"/>
                  <w:vAlign w:val="center"/>
                  <w:hideMark/>
                </w:tcPr>
                <w:p w:rsidR="00884FE8" w:rsidRPr="00977EB6" w:rsidRDefault="00884FE8" w:rsidP="00977EB6">
                  <w:pPr>
                    <w:rPr>
                      <w:rFonts w:asciiTheme="minorHAnsi" w:eastAsia="Times New Roman" w:hAnsiTheme="minorHAnsi"/>
                      <w:sz w:val="20"/>
                      <w:szCs w:val="20"/>
                    </w:rPr>
                  </w:pPr>
                </w:p>
              </w:tc>
              <w:tc>
                <w:tcPr>
                  <w:tcW w:w="110" w:type="dxa"/>
                  <w:vAlign w:val="center"/>
                  <w:hideMark/>
                </w:tcPr>
                <w:p w:rsidR="00884FE8" w:rsidRPr="00977EB6" w:rsidRDefault="00884FE8" w:rsidP="00977EB6">
                  <w:pPr>
                    <w:rPr>
                      <w:rFonts w:asciiTheme="minorHAnsi" w:eastAsia="Times New Roman" w:hAnsiTheme="minorHAnsi"/>
                      <w:sz w:val="20"/>
                      <w:szCs w:val="20"/>
                    </w:rPr>
                  </w:pPr>
                </w:p>
              </w:tc>
              <w:tc>
                <w:tcPr>
                  <w:tcW w:w="264" w:type="dxa"/>
                  <w:vAlign w:val="center"/>
                  <w:hideMark/>
                </w:tcPr>
                <w:p w:rsidR="00884FE8" w:rsidRPr="00977EB6" w:rsidRDefault="00884FE8" w:rsidP="00977EB6">
                  <w:pPr>
                    <w:rPr>
                      <w:rFonts w:asciiTheme="minorHAnsi" w:eastAsia="Times New Roman" w:hAnsiTheme="minorHAnsi"/>
                      <w:sz w:val="20"/>
                      <w:szCs w:val="20"/>
                    </w:rPr>
                  </w:pPr>
                </w:p>
              </w:tc>
              <w:tc>
                <w:tcPr>
                  <w:tcW w:w="1608" w:type="dxa"/>
                  <w:vAlign w:val="center"/>
                  <w:hideMark/>
                </w:tcPr>
                <w:p w:rsidR="00884FE8" w:rsidRPr="00977EB6" w:rsidRDefault="00884FE8" w:rsidP="00977EB6">
                  <w:pPr>
                    <w:rPr>
                      <w:rFonts w:asciiTheme="minorHAnsi" w:eastAsia="Times New Roman" w:hAnsiTheme="minorHAnsi"/>
                      <w:sz w:val="20"/>
                      <w:szCs w:val="20"/>
                    </w:rPr>
                  </w:pPr>
                </w:p>
              </w:tc>
              <w:tc>
                <w:tcPr>
                  <w:tcW w:w="1982" w:type="dxa"/>
                  <w:vAlign w:val="center"/>
                  <w:hideMark/>
                </w:tcPr>
                <w:p w:rsidR="00884FE8" w:rsidRPr="00977EB6" w:rsidRDefault="00884FE8" w:rsidP="00977EB6">
                  <w:pPr>
                    <w:rPr>
                      <w:rFonts w:asciiTheme="minorHAnsi" w:eastAsia="Times New Roman" w:hAnsiTheme="minorHAnsi"/>
                      <w:sz w:val="20"/>
                      <w:szCs w:val="20"/>
                    </w:rPr>
                  </w:pPr>
                </w:p>
              </w:tc>
              <w:tc>
                <w:tcPr>
                  <w:tcW w:w="60" w:type="dxa"/>
                  <w:vAlign w:val="center"/>
                  <w:hideMark/>
                </w:tcPr>
                <w:p w:rsidR="00884FE8" w:rsidRPr="00977EB6" w:rsidRDefault="00884FE8" w:rsidP="00977EB6">
                  <w:pPr>
                    <w:rPr>
                      <w:rFonts w:asciiTheme="minorHAnsi" w:eastAsia="Times New Roman" w:hAnsiTheme="minorHAnsi"/>
                      <w:sz w:val="20"/>
                      <w:szCs w:val="20"/>
                    </w:rPr>
                  </w:pPr>
                </w:p>
              </w:tc>
            </w:tr>
          </w:tbl>
          <w:p w:rsidR="00884FE8" w:rsidRPr="00977EB6" w:rsidRDefault="00884FE8" w:rsidP="00977EB6">
            <w:pPr>
              <w:rPr>
                <w:rFonts w:asciiTheme="minorHAnsi" w:eastAsia="Times New Roman" w:hAnsiTheme="minorHAnsi"/>
                <w:sz w:val="20"/>
                <w:szCs w:val="20"/>
              </w:rPr>
            </w:pPr>
          </w:p>
        </w:tc>
        <w:tc>
          <w:tcPr>
            <w:tcW w:w="890" w:type="dxa"/>
            <w:vAlign w:val="center"/>
            <w:hideMark/>
          </w:tcPr>
          <w:p w:rsidR="00884FE8" w:rsidRPr="00977EB6" w:rsidRDefault="00884FE8" w:rsidP="00977EB6">
            <w:pPr>
              <w:rPr>
                <w:rFonts w:asciiTheme="minorHAnsi" w:eastAsia="Times New Roman" w:hAnsiTheme="minorHAnsi"/>
                <w:sz w:val="20"/>
                <w:szCs w:val="20"/>
              </w:rPr>
            </w:pPr>
          </w:p>
        </w:tc>
        <w:tc>
          <w:tcPr>
            <w:tcW w:w="1947" w:type="dxa"/>
            <w:vAlign w:val="center"/>
            <w:hideMark/>
          </w:tcPr>
          <w:p w:rsidR="00884FE8" w:rsidRPr="00977EB6" w:rsidRDefault="00884FE8" w:rsidP="00977EB6">
            <w:pPr>
              <w:rPr>
                <w:rFonts w:asciiTheme="minorHAnsi" w:eastAsia="Times New Roman" w:hAnsiTheme="minorHAnsi"/>
                <w:sz w:val="20"/>
                <w:szCs w:val="20"/>
              </w:rPr>
            </w:pPr>
          </w:p>
        </w:tc>
        <w:tc>
          <w:tcPr>
            <w:tcW w:w="2091" w:type="dxa"/>
            <w:vAlign w:val="center"/>
            <w:hideMark/>
          </w:tcPr>
          <w:p w:rsidR="00884FE8" w:rsidRPr="00977EB6" w:rsidRDefault="00884FE8" w:rsidP="00977EB6">
            <w:pPr>
              <w:rPr>
                <w:rFonts w:asciiTheme="minorHAnsi" w:eastAsia="Times New Roman" w:hAnsiTheme="minorHAnsi"/>
                <w:sz w:val="20"/>
                <w:szCs w:val="20"/>
              </w:rPr>
            </w:pPr>
          </w:p>
        </w:tc>
        <w:tc>
          <w:tcPr>
            <w:tcW w:w="264" w:type="dxa"/>
            <w:vAlign w:val="center"/>
            <w:hideMark/>
          </w:tcPr>
          <w:p w:rsidR="00884FE8" w:rsidRPr="00977EB6" w:rsidRDefault="00884FE8" w:rsidP="00977EB6">
            <w:pPr>
              <w:rPr>
                <w:rFonts w:asciiTheme="minorHAnsi" w:eastAsia="Times New Roman" w:hAnsiTheme="minorHAnsi"/>
                <w:sz w:val="20"/>
                <w:szCs w:val="20"/>
              </w:rPr>
            </w:pPr>
          </w:p>
        </w:tc>
        <w:tc>
          <w:tcPr>
            <w:tcW w:w="1607" w:type="dxa"/>
            <w:vAlign w:val="center"/>
            <w:hideMark/>
          </w:tcPr>
          <w:p w:rsidR="00884FE8" w:rsidRPr="00977EB6" w:rsidRDefault="00884FE8" w:rsidP="00977EB6">
            <w:pPr>
              <w:rPr>
                <w:rFonts w:asciiTheme="minorHAnsi" w:eastAsia="Times New Roman" w:hAnsiTheme="minorHAnsi"/>
                <w:sz w:val="20"/>
                <w:szCs w:val="20"/>
              </w:rPr>
            </w:pPr>
          </w:p>
        </w:tc>
        <w:tc>
          <w:tcPr>
            <w:tcW w:w="1981" w:type="dxa"/>
            <w:vAlign w:val="center"/>
            <w:hideMark/>
          </w:tcPr>
          <w:p w:rsidR="00884FE8" w:rsidRPr="00977EB6" w:rsidRDefault="00884FE8" w:rsidP="00977EB6">
            <w:pPr>
              <w:rPr>
                <w:rFonts w:asciiTheme="minorHAnsi" w:eastAsia="Times New Roman" w:hAnsiTheme="minorHAnsi"/>
                <w:sz w:val="20"/>
                <w:szCs w:val="20"/>
              </w:rPr>
            </w:pPr>
          </w:p>
        </w:tc>
        <w:tc>
          <w:tcPr>
            <w:tcW w:w="16" w:type="dxa"/>
            <w:vAlign w:val="center"/>
            <w:hideMark/>
          </w:tcPr>
          <w:p w:rsidR="00884FE8" w:rsidRPr="00977EB6" w:rsidRDefault="00884FE8" w:rsidP="00977EB6">
            <w:pPr>
              <w:rPr>
                <w:rFonts w:asciiTheme="minorHAnsi" w:eastAsia="Times New Roman" w:hAnsiTheme="minorHAnsi"/>
                <w:sz w:val="20"/>
                <w:szCs w:val="20"/>
              </w:rPr>
            </w:pPr>
          </w:p>
        </w:tc>
      </w:tr>
    </w:tbl>
    <w:p w:rsidR="00EC577B" w:rsidRPr="00977EB6" w:rsidRDefault="00EC577B" w:rsidP="00977EB6">
      <w:pPr>
        <w:rPr>
          <w:rFonts w:asciiTheme="minorHAnsi" w:hAnsiTheme="minorHAnsi"/>
        </w:rPr>
      </w:pPr>
    </w:p>
    <w:sectPr w:rsidR="00EC577B" w:rsidRPr="00977EB6" w:rsidSect="00884F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36CA6"/>
    <w:multiLevelType w:val="multilevel"/>
    <w:tmpl w:val="B0A420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1376F1"/>
    <w:rsid w:val="0021756A"/>
    <w:rsid w:val="002F4AB5"/>
    <w:rsid w:val="003E1622"/>
    <w:rsid w:val="003F66FB"/>
    <w:rsid w:val="00483DDC"/>
    <w:rsid w:val="004C2A5E"/>
    <w:rsid w:val="004D536D"/>
    <w:rsid w:val="005215E7"/>
    <w:rsid w:val="005F7A6E"/>
    <w:rsid w:val="00632E69"/>
    <w:rsid w:val="00650E06"/>
    <w:rsid w:val="006A2E9E"/>
    <w:rsid w:val="006C2108"/>
    <w:rsid w:val="00720047"/>
    <w:rsid w:val="00782689"/>
    <w:rsid w:val="00884FE8"/>
    <w:rsid w:val="00896743"/>
    <w:rsid w:val="008A6435"/>
    <w:rsid w:val="008C0275"/>
    <w:rsid w:val="00922708"/>
    <w:rsid w:val="00977EB6"/>
    <w:rsid w:val="00A42CDD"/>
    <w:rsid w:val="00A50DAA"/>
    <w:rsid w:val="00B26176"/>
    <w:rsid w:val="00B578B1"/>
    <w:rsid w:val="00B864E8"/>
    <w:rsid w:val="00B96582"/>
    <w:rsid w:val="00C007BD"/>
    <w:rsid w:val="00C74B49"/>
    <w:rsid w:val="00E125D3"/>
    <w:rsid w:val="00E6288E"/>
    <w:rsid w:val="00E848AC"/>
    <w:rsid w:val="00EC577B"/>
    <w:rsid w:val="00EF34DC"/>
    <w:rsid w:val="00F41EB9"/>
    <w:rsid w:val="00FA73A0"/>
    <w:rsid w:val="00FB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658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u.edu/eo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Quayle, Jan  (HSC)</cp:lastModifiedBy>
  <cp:revision>13</cp:revision>
  <cp:lastPrinted>2017-06-12T17:39:00Z</cp:lastPrinted>
  <dcterms:created xsi:type="dcterms:W3CDTF">2017-06-12T17:34:00Z</dcterms:created>
  <dcterms:modified xsi:type="dcterms:W3CDTF">2017-10-17T16:23:00Z</dcterms:modified>
</cp:coreProperties>
</file>