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790"/>
      </w:tblGrid>
      <w:tr w:rsidR="009F7C8E" w:rsidRPr="009F7C8E" w:rsidTr="009F7C8E">
        <w:trPr>
          <w:jc w:val="center"/>
        </w:trPr>
        <w:tc>
          <w:tcPr>
            <w:tcW w:w="10790" w:type="dxa"/>
            <w:shd w:val="clear" w:color="auto" w:fill="8A2432"/>
          </w:tcPr>
          <w:p w:rsidR="009F7C8E" w:rsidRDefault="009F7C8E" w:rsidP="009F7C8E">
            <w:pPr>
              <w:jc w:val="center"/>
              <w:rPr>
                <w:b/>
                <w:color w:val="FFFFFF" w:themeColor="background1"/>
                <w:sz w:val="28"/>
                <w:szCs w:val="28"/>
                <w:u w:val="single"/>
              </w:rPr>
            </w:pPr>
            <w:r w:rsidRPr="009F7C8E">
              <w:rPr>
                <w:b/>
                <w:color w:val="FFFFFF" w:themeColor="background1"/>
                <w:sz w:val="28"/>
                <w:szCs w:val="28"/>
                <w:u w:val="single"/>
              </w:rPr>
              <w:t>Regularly Scheduled Series</w:t>
            </w:r>
          </w:p>
          <w:p w:rsidR="009F7C8E" w:rsidRDefault="009F7C8E" w:rsidP="009F7C8E">
            <w:pPr>
              <w:jc w:val="center"/>
              <w:rPr>
                <w:b/>
                <w:bCs/>
                <w:color w:val="FFFFFF" w:themeColor="background1"/>
                <w:sz w:val="28"/>
                <w:szCs w:val="28"/>
              </w:rPr>
            </w:pPr>
            <w:r w:rsidRPr="009F7C8E">
              <w:rPr>
                <w:b/>
                <w:bCs/>
                <w:color w:val="FFFFFF" w:themeColor="background1"/>
                <w:sz w:val="28"/>
                <w:szCs w:val="28"/>
              </w:rPr>
              <w:t xml:space="preserve">Hematology Oncology Grand Rounds </w:t>
            </w:r>
          </w:p>
          <w:p w:rsidR="009F7C8E" w:rsidRPr="009F7C8E" w:rsidRDefault="00EB024D" w:rsidP="009F7C8E">
            <w:pPr>
              <w:jc w:val="center"/>
              <w:rPr>
                <w:b/>
                <w:bCs/>
                <w:color w:val="FFFFFF" w:themeColor="background1"/>
                <w:sz w:val="24"/>
                <w:szCs w:val="28"/>
              </w:rPr>
            </w:pPr>
            <w:r>
              <w:rPr>
                <w:b/>
                <w:bCs/>
                <w:color w:val="FFFFFF" w:themeColor="background1"/>
                <w:sz w:val="24"/>
                <w:szCs w:val="28"/>
              </w:rPr>
              <w:t>Department of Medicine/</w:t>
            </w:r>
            <w:r w:rsidR="009F7C8E" w:rsidRPr="009F7C8E">
              <w:rPr>
                <w:b/>
                <w:bCs/>
                <w:color w:val="FFFFFF" w:themeColor="background1"/>
                <w:sz w:val="24"/>
                <w:szCs w:val="28"/>
              </w:rPr>
              <w:t xml:space="preserve">Section of Hematology/Oncology </w:t>
            </w:r>
          </w:p>
          <w:p w:rsidR="009F7C8E" w:rsidRDefault="009F7C8E" w:rsidP="009F7C8E">
            <w:pPr>
              <w:jc w:val="center"/>
              <w:rPr>
                <w:b/>
                <w:bCs/>
                <w:color w:val="FFFFFF" w:themeColor="background1"/>
                <w:sz w:val="24"/>
                <w:szCs w:val="28"/>
              </w:rPr>
            </w:pPr>
            <w:r w:rsidRPr="009F7C8E">
              <w:rPr>
                <w:b/>
                <w:bCs/>
                <w:color w:val="FFFFFF" w:themeColor="background1"/>
                <w:sz w:val="24"/>
                <w:szCs w:val="28"/>
              </w:rPr>
              <w:t xml:space="preserve">University of Oklahoma Health Sciences Center </w:t>
            </w:r>
          </w:p>
          <w:p w:rsidR="009F7C8E" w:rsidRPr="009F7C8E" w:rsidRDefault="009F7C8E" w:rsidP="009F7C8E">
            <w:pPr>
              <w:jc w:val="center"/>
              <w:rPr>
                <w:sz w:val="28"/>
                <w:szCs w:val="28"/>
              </w:rPr>
            </w:pPr>
            <w:r w:rsidRPr="009F7C8E">
              <w:rPr>
                <w:b/>
                <w:bCs/>
                <w:noProof/>
                <w:color w:val="FFFFFF" w:themeColor="background1"/>
                <w:sz w:val="24"/>
                <w:szCs w:val="28"/>
              </w:rPr>
              <w:drawing>
                <wp:inline distT="0" distB="0" distL="0" distR="0" wp14:anchorId="051EB3E0" wp14:editId="129E1B2B">
                  <wp:extent cx="567684" cy="551557"/>
                  <wp:effectExtent l="0" t="0" r="4445" b="1270"/>
                  <wp:docPr id="14339" name="Picture 5"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5" descr="oulogo"/>
                          <pic:cNvPicPr>
                            <a:picLocks noChangeAspect="1" noChangeArrowheads="1"/>
                          </pic:cNvPicPr>
                        </pic:nvPicPr>
                        <pic:blipFill>
                          <a:blip r:embed="rId5"/>
                          <a:srcRect/>
                          <a:stretch>
                            <a:fillRect/>
                          </a:stretch>
                        </pic:blipFill>
                        <pic:spPr bwMode="auto">
                          <a:xfrm>
                            <a:off x="0" y="0"/>
                            <a:ext cx="567684" cy="551557"/>
                          </a:xfrm>
                          <a:prstGeom prst="rect">
                            <a:avLst/>
                          </a:prstGeom>
                          <a:noFill/>
                          <a:ln w="9525">
                            <a:noFill/>
                            <a:miter lim="800000"/>
                            <a:headEnd/>
                            <a:tailEnd/>
                          </a:ln>
                        </pic:spPr>
                      </pic:pic>
                    </a:graphicData>
                  </a:graphic>
                </wp:inline>
              </w:drawing>
            </w:r>
          </w:p>
        </w:tc>
      </w:tr>
    </w:tbl>
    <w:p w:rsidR="009F7C8E" w:rsidRPr="00E16A38" w:rsidRDefault="009F7C8E" w:rsidP="009F7C8E">
      <w:pPr>
        <w:spacing w:after="120" w:line="240" w:lineRule="auto"/>
        <w:jc w:val="center"/>
        <w:rPr>
          <w:rFonts w:cs="Calibri"/>
          <w:b/>
          <w:color w:val="000000"/>
          <w:sz w:val="26"/>
          <w:szCs w:val="26"/>
        </w:rPr>
      </w:pPr>
      <w:r w:rsidRPr="00E16A38">
        <w:rPr>
          <w:rFonts w:cs="Calibri"/>
          <w:b/>
          <w:sz w:val="26"/>
          <w:szCs w:val="26"/>
        </w:rPr>
        <w:t>Course No. 21D12</w:t>
      </w:r>
    </w:p>
    <w:p w:rsidR="009F7C8E" w:rsidRPr="00E16A38" w:rsidRDefault="009F7C8E" w:rsidP="009F7C8E">
      <w:pPr>
        <w:spacing w:after="0" w:line="240" w:lineRule="auto"/>
        <w:jc w:val="center"/>
        <w:rPr>
          <w:rFonts w:cs="Calibri"/>
          <w:b/>
          <w:sz w:val="26"/>
          <w:szCs w:val="26"/>
        </w:rPr>
      </w:pPr>
      <w:r w:rsidRPr="00E16A38">
        <w:rPr>
          <w:rFonts w:cs="Calibri"/>
          <w:b/>
          <w:sz w:val="26"/>
          <w:szCs w:val="26"/>
        </w:rPr>
        <w:t xml:space="preserve">Friday, </w:t>
      </w:r>
      <w:r w:rsidR="00A856BF">
        <w:rPr>
          <w:rFonts w:cs="Calibri"/>
          <w:b/>
          <w:sz w:val="26"/>
          <w:szCs w:val="26"/>
        </w:rPr>
        <w:t>May 14, 2021</w:t>
      </w:r>
      <w:r w:rsidRPr="00E16A38">
        <w:rPr>
          <w:rFonts w:cs="Calibri"/>
          <w:b/>
          <w:sz w:val="26"/>
          <w:szCs w:val="26"/>
        </w:rPr>
        <w:t xml:space="preserve"> </w:t>
      </w:r>
    </w:p>
    <w:p w:rsidR="009F7C8E" w:rsidRPr="00E16A38" w:rsidRDefault="009F7C8E" w:rsidP="009F7C8E">
      <w:pPr>
        <w:spacing w:after="120" w:line="240" w:lineRule="auto"/>
        <w:jc w:val="center"/>
        <w:rPr>
          <w:rFonts w:cs="Calibri"/>
          <w:b/>
          <w:sz w:val="26"/>
          <w:szCs w:val="26"/>
        </w:rPr>
      </w:pPr>
      <w:r w:rsidRPr="00E16A38">
        <w:rPr>
          <w:rFonts w:cs="Calibri"/>
          <w:b/>
          <w:sz w:val="26"/>
          <w:szCs w:val="26"/>
        </w:rPr>
        <w:t>8:00 – 9:15 a.m.</w:t>
      </w:r>
    </w:p>
    <w:p w:rsidR="009F7C8E" w:rsidRPr="00E16A38" w:rsidRDefault="009F7C8E" w:rsidP="009F7C8E">
      <w:pPr>
        <w:spacing w:after="0" w:line="240" w:lineRule="auto"/>
        <w:jc w:val="center"/>
        <w:rPr>
          <w:rFonts w:ascii="Calibri" w:hAnsi="Calibri" w:cs="Calibri"/>
          <w:b/>
          <w:bCs/>
          <w:sz w:val="26"/>
          <w:szCs w:val="26"/>
        </w:rPr>
      </w:pPr>
      <w:r w:rsidRPr="00E16A38">
        <w:rPr>
          <w:rFonts w:ascii="Calibri" w:hAnsi="Calibri" w:cs="Calibri"/>
          <w:b/>
          <w:bCs/>
          <w:sz w:val="26"/>
          <w:szCs w:val="26"/>
        </w:rPr>
        <w:t>* * * ZOOM PRESENTATION * * *</w:t>
      </w:r>
    </w:p>
    <w:p w:rsidR="00A856BF" w:rsidRDefault="00A856BF" w:rsidP="00A856BF">
      <w:pPr>
        <w:pStyle w:val="PlainText"/>
      </w:pPr>
    </w:p>
    <w:p w:rsidR="00A856BF" w:rsidRDefault="00A856BF" w:rsidP="00A856BF">
      <w:pPr>
        <w:pStyle w:val="PlainText"/>
        <w:jc w:val="center"/>
      </w:pPr>
      <w:r>
        <w:t>Join Zoom Meeting</w:t>
      </w:r>
    </w:p>
    <w:p w:rsidR="00A856BF" w:rsidRDefault="005C5E1C" w:rsidP="00A856BF">
      <w:pPr>
        <w:pStyle w:val="PlainText"/>
        <w:jc w:val="center"/>
      </w:pPr>
      <w:hyperlink r:id="rId6" w:history="1">
        <w:r w:rsidR="00A856BF">
          <w:rPr>
            <w:rStyle w:val="Hyperlink"/>
          </w:rPr>
          <w:t>https://zoom.us/j/99313749558?pwd=dm9PNFpnTzhWQXV6TzJGSDloS3BEZz09</w:t>
        </w:r>
      </w:hyperlink>
    </w:p>
    <w:p w:rsidR="00A856BF" w:rsidRDefault="00A856BF" w:rsidP="00A856BF">
      <w:pPr>
        <w:pStyle w:val="PlainText"/>
        <w:jc w:val="center"/>
      </w:pPr>
    </w:p>
    <w:p w:rsidR="00A856BF" w:rsidRDefault="00A856BF" w:rsidP="00A856BF">
      <w:pPr>
        <w:pStyle w:val="PlainText"/>
        <w:jc w:val="center"/>
      </w:pPr>
      <w:r w:rsidRPr="00A856BF">
        <w:rPr>
          <w:b/>
        </w:rPr>
        <w:t>Meeting ID:</w:t>
      </w:r>
      <w:r>
        <w:t xml:space="preserve"> 993 1374 9558</w:t>
      </w:r>
    </w:p>
    <w:p w:rsidR="00A856BF" w:rsidRDefault="00A856BF" w:rsidP="00A856BF">
      <w:pPr>
        <w:pStyle w:val="PlainText"/>
        <w:jc w:val="center"/>
      </w:pPr>
      <w:r w:rsidRPr="00A856BF">
        <w:rPr>
          <w:b/>
        </w:rPr>
        <w:t>Passcode:</w:t>
      </w:r>
      <w:r>
        <w:t xml:space="preserve"> 15040169</w:t>
      </w:r>
    </w:p>
    <w:p w:rsidR="00A856BF" w:rsidRDefault="00A856BF" w:rsidP="00A856BF">
      <w:pPr>
        <w:pStyle w:val="PlainText"/>
        <w:jc w:val="center"/>
      </w:pPr>
      <w:r w:rsidRPr="00A856BF">
        <w:rPr>
          <w:b/>
        </w:rPr>
        <w:t>One tap mobile</w:t>
      </w:r>
      <w:r>
        <w:t>: 13462487799</w:t>
      </w:r>
    </w:p>
    <w:p w:rsidR="00A856BF" w:rsidRDefault="00A856BF" w:rsidP="00A856BF">
      <w:pPr>
        <w:pStyle w:val="PlainText"/>
        <w:jc w:val="center"/>
      </w:pPr>
    </w:p>
    <w:p w:rsidR="009F7C8E" w:rsidRPr="00E16A38" w:rsidRDefault="009F7C8E" w:rsidP="00A856BF">
      <w:pPr>
        <w:spacing w:after="120" w:line="240" w:lineRule="auto"/>
        <w:jc w:val="center"/>
        <w:rPr>
          <w:rFonts w:ascii="Calibri" w:hAnsi="Calibri" w:cs="Calibri"/>
        </w:rPr>
      </w:pPr>
      <w:r w:rsidRPr="00E16A38">
        <w:rPr>
          <w:rFonts w:ascii="Calibri" w:hAnsi="Calibri" w:cs="Calibri"/>
          <w:b/>
          <w:bCs/>
          <w:u w:val="single"/>
        </w:rPr>
        <w:t>NOTE</w:t>
      </w:r>
      <w:r w:rsidRPr="00E16A38">
        <w:rPr>
          <w:rFonts w:ascii="Calibri" w:hAnsi="Calibri" w:cs="Calibri"/>
        </w:rPr>
        <w:t>: The meeting host will admit you to the meeting no earlier than 15 minutes before the scheduled start time. If you login early then please wait for the host to admit you. </w:t>
      </w:r>
    </w:p>
    <w:p w:rsidR="009F7C8E" w:rsidRPr="00E16A38" w:rsidRDefault="009F7C8E" w:rsidP="009F7C8E">
      <w:pPr>
        <w:spacing w:after="0" w:line="240" w:lineRule="auto"/>
        <w:jc w:val="center"/>
        <w:rPr>
          <w:rFonts w:ascii="Calibri" w:hAnsi="Calibri" w:cs="Calibri"/>
        </w:rPr>
      </w:pPr>
      <w:r w:rsidRPr="00E16A38">
        <w:rPr>
          <w:rFonts w:ascii="Calibri" w:hAnsi="Calibri" w:cs="Calibri"/>
          <w:u w:val="single"/>
        </w:rPr>
        <w:t>Attending a Zoom meeting</w:t>
      </w:r>
      <w:r w:rsidRPr="00E16A38">
        <w:rPr>
          <w:rFonts w:ascii="Calibri" w:hAnsi="Calibri" w:cs="Calibri"/>
        </w:rPr>
        <w:t>:</w:t>
      </w:r>
    </w:p>
    <w:p w:rsidR="009F7C8E" w:rsidRPr="00E16A38" w:rsidRDefault="009F7C8E" w:rsidP="009F7C8E">
      <w:pPr>
        <w:spacing w:after="0" w:line="240" w:lineRule="auto"/>
        <w:jc w:val="center"/>
        <w:rPr>
          <w:rFonts w:ascii="Calibri" w:hAnsi="Calibri" w:cs="Calibri"/>
        </w:rPr>
      </w:pPr>
      <w:r w:rsidRPr="00E16A38">
        <w:rPr>
          <w:rFonts w:ascii="Calibri" w:hAnsi="Calibri" w:cs="Calibri"/>
        </w:rPr>
        <w:t>If you have not yet attended a Zoom meeting then please visit this site (below) for information you will need:</w:t>
      </w:r>
    </w:p>
    <w:p w:rsidR="009F7C8E" w:rsidRPr="00E16A38" w:rsidRDefault="005C5E1C" w:rsidP="009F7C8E">
      <w:pPr>
        <w:spacing w:after="120" w:line="240" w:lineRule="auto"/>
        <w:jc w:val="center"/>
        <w:rPr>
          <w:rStyle w:val="Hyperlink"/>
          <w:rFonts w:ascii="Calibri" w:hAnsi="Calibri" w:cs="Calibri"/>
        </w:rPr>
      </w:pPr>
      <w:hyperlink r:id="rId7" w:history="1">
        <w:r w:rsidR="009F7C8E" w:rsidRPr="00E16A38">
          <w:rPr>
            <w:rStyle w:val="Hyperlink"/>
            <w:rFonts w:ascii="Calibri" w:hAnsi="Calibri" w:cs="Calibri"/>
          </w:rPr>
          <w:t>https://</w:t>
        </w:r>
      </w:hyperlink>
      <w:hyperlink r:id="rId8" w:history="1">
        <w:r w:rsidR="009F7C8E" w:rsidRPr="00E16A38">
          <w:rPr>
            <w:rStyle w:val="Hyperlink"/>
            <w:rFonts w:ascii="Calibri" w:hAnsi="Calibri" w:cs="Calibri"/>
          </w:rPr>
          <w:t>support.zoom.us/hc/en-us/articles/201362193-Joining-a-Meeting</w:t>
        </w:r>
      </w:hyperlink>
    </w:p>
    <w:p w:rsidR="009F7C8E" w:rsidRPr="00E16A38" w:rsidRDefault="009F7C8E" w:rsidP="009F7C8E">
      <w:pPr>
        <w:spacing w:after="0" w:line="240" w:lineRule="auto"/>
        <w:jc w:val="center"/>
        <w:rPr>
          <w:rFonts w:cs="Calibri"/>
          <w:bCs/>
          <w:szCs w:val="24"/>
        </w:rPr>
      </w:pPr>
      <w:r w:rsidRPr="00E16A38">
        <w:rPr>
          <w:rFonts w:cs="Calibri"/>
          <w:bCs/>
          <w:szCs w:val="24"/>
        </w:rPr>
        <w:t>Title:</w:t>
      </w:r>
    </w:p>
    <w:p w:rsidR="009F7C8E" w:rsidRPr="00A856BF" w:rsidRDefault="009F7C8E" w:rsidP="00A856BF">
      <w:pPr>
        <w:spacing w:after="240"/>
        <w:jc w:val="center"/>
      </w:pPr>
      <w:r>
        <w:rPr>
          <w:rFonts w:cs="Calibri"/>
          <w:b/>
          <w:sz w:val="28"/>
        </w:rPr>
        <w:t>“</w:t>
      </w:r>
      <w:r w:rsidR="00A856BF">
        <w:rPr>
          <w:b/>
          <w:sz w:val="28"/>
          <w:szCs w:val="28"/>
        </w:rPr>
        <w:t>C</w:t>
      </w:r>
      <w:r w:rsidR="00A856BF" w:rsidRPr="00A856BF">
        <w:rPr>
          <w:b/>
          <w:sz w:val="28"/>
          <w:szCs w:val="28"/>
        </w:rPr>
        <w:t xml:space="preserve">ontroversies in </w:t>
      </w:r>
      <w:r w:rsidR="00A856BF">
        <w:rPr>
          <w:b/>
          <w:sz w:val="28"/>
          <w:szCs w:val="28"/>
        </w:rPr>
        <w:t>M</w:t>
      </w:r>
      <w:r w:rsidR="00A856BF" w:rsidRPr="00A856BF">
        <w:rPr>
          <w:b/>
          <w:sz w:val="28"/>
          <w:szCs w:val="28"/>
        </w:rPr>
        <w:t xml:space="preserve">anagement of </w:t>
      </w:r>
      <w:r w:rsidR="00A856BF">
        <w:rPr>
          <w:b/>
          <w:sz w:val="28"/>
          <w:szCs w:val="28"/>
        </w:rPr>
        <w:t>T</w:t>
      </w:r>
      <w:r w:rsidR="00A856BF" w:rsidRPr="00A856BF">
        <w:rPr>
          <w:b/>
          <w:sz w:val="28"/>
          <w:szCs w:val="28"/>
        </w:rPr>
        <w:t xml:space="preserve">esticular </w:t>
      </w:r>
      <w:r w:rsidR="00A856BF">
        <w:rPr>
          <w:b/>
          <w:sz w:val="28"/>
          <w:szCs w:val="28"/>
        </w:rPr>
        <w:t>C</w:t>
      </w:r>
      <w:r w:rsidR="00A856BF" w:rsidRPr="00A856BF">
        <w:rPr>
          <w:b/>
          <w:sz w:val="28"/>
          <w:szCs w:val="28"/>
        </w:rPr>
        <w:t>ancer</w:t>
      </w:r>
      <w:r w:rsidRPr="009F7C8E">
        <w:rPr>
          <w:rFonts w:cs="Calibri"/>
          <w:b/>
          <w:bCs/>
          <w:sz w:val="28"/>
        </w:rPr>
        <w:t>”</w:t>
      </w:r>
    </w:p>
    <w:p w:rsidR="009F7C8E" w:rsidRPr="005771DB" w:rsidRDefault="009F7C8E" w:rsidP="00E16A38">
      <w:pPr>
        <w:spacing w:after="0" w:line="240" w:lineRule="auto"/>
        <w:jc w:val="center"/>
        <w:rPr>
          <w:rFonts w:cs="Calibri"/>
          <w:sz w:val="20"/>
        </w:rPr>
      </w:pPr>
      <w:r w:rsidRPr="005771DB">
        <w:rPr>
          <w:rFonts w:cs="Calibri"/>
        </w:rPr>
        <w:t>Presented by:</w:t>
      </w:r>
    </w:p>
    <w:p w:rsidR="009F7C8E" w:rsidRPr="005771DB" w:rsidRDefault="009F7C8E" w:rsidP="005771DB">
      <w:pPr>
        <w:spacing w:after="0" w:line="240" w:lineRule="auto"/>
        <w:jc w:val="center"/>
        <w:rPr>
          <w:sz w:val="20"/>
        </w:rPr>
      </w:pPr>
    </w:p>
    <w:p w:rsidR="005771DB" w:rsidRPr="005771DB" w:rsidRDefault="00A856BF" w:rsidP="005771DB">
      <w:pPr>
        <w:spacing w:after="0" w:line="240" w:lineRule="auto"/>
        <w:jc w:val="center"/>
        <w:rPr>
          <w:b/>
          <w:bCs/>
          <w:szCs w:val="24"/>
        </w:rPr>
      </w:pPr>
      <w:r w:rsidRPr="005771DB">
        <w:rPr>
          <w:noProof/>
          <w:sz w:val="20"/>
        </w:rPr>
        <w:drawing>
          <wp:anchor distT="0" distB="0" distL="114300" distR="114300" simplePos="0" relativeHeight="251658240" behindDoc="0" locked="0" layoutInCell="1" allowOverlap="1">
            <wp:simplePos x="0" y="0"/>
            <wp:positionH relativeFrom="margin">
              <wp:posOffset>3053715</wp:posOffset>
            </wp:positionH>
            <wp:positionV relativeFrom="paragraph">
              <wp:posOffset>59690</wp:posOffset>
            </wp:positionV>
            <wp:extent cx="731520" cy="1023620"/>
            <wp:effectExtent l="209550" t="209550" r="201930" b="214630"/>
            <wp:wrapThrough wrapText="bothSides">
              <wp:wrapPolygon edited="0">
                <wp:start x="563" y="-4422"/>
                <wp:lineTo x="-6188" y="-3618"/>
                <wp:lineTo x="-5625" y="22511"/>
                <wp:lineTo x="0" y="24923"/>
                <wp:lineTo x="563" y="25727"/>
                <wp:lineTo x="20250" y="25727"/>
                <wp:lineTo x="20813" y="24923"/>
                <wp:lineTo x="26438" y="22511"/>
                <wp:lineTo x="27000" y="2814"/>
                <wp:lineTo x="20813" y="-3216"/>
                <wp:lineTo x="20250" y="-4422"/>
                <wp:lineTo x="563" y="-4422"/>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1023620"/>
                    </a:xfrm>
                    <a:prstGeom prst="rect">
                      <a:avLst/>
                    </a:prstGeom>
                    <a:ln>
                      <a:solidFill>
                        <a:schemeClr val="tx1"/>
                      </a:solid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E16A38" w:rsidRPr="00E16A38" w:rsidRDefault="00E16A38" w:rsidP="00E16A38">
      <w:pPr>
        <w:spacing w:after="0" w:line="240" w:lineRule="auto"/>
        <w:rPr>
          <w:b/>
          <w:bCs/>
          <w:sz w:val="12"/>
          <w:szCs w:val="24"/>
        </w:rPr>
      </w:pPr>
    </w:p>
    <w:p w:rsidR="009F7C8E" w:rsidRPr="006E71B1" w:rsidRDefault="00A856BF" w:rsidP="00E16A38">
      <w:pPr>
        <w:spacing w:after="0" w:line="240" w:lineRule="auto"/>
        <w:jc w:val="center"/>
        <w:rPr>
          <w:sz w:val="28"/>
          <w:szCs w:val="24"/>
        </w:rPr>
      </w:pPr>
      <w:r>
        <w:rPr>
          <w:b/>
          <w:bCs/>
          <w:sz w:val="28"/>
          <w:szCs w:val="24"/>
        </w:rPr>
        <w:t>Lawrence H. Einhorn</w:t>
      </w:r>
      <w:r w:rsidR="009F7C8E" w:rsidRPr="006E71B1">
        <w:rPr>
          <w:b/>
          <w:bCs/>
          <w:sz w:val="28"/>
          <w:szCs w:val="24"/>
        </w:rPr>
        <w:t>, MD</w:t>
      </w:r>
    </w:p>
    <w:p w:rsidR="00A856BF" w:rsidRDefault="00A856BF" w:rsidP="00A856BF">
      <w:pPr>
        <w:tabs>
          <w:tab w:val="center" w:pos="800"/>
          <w:tab w:val="center" w:pos="1440"/>
        </w:tabs>
        <w:spacing w:after="0"/>
        <w:ind w:left="80" w:right="-1080"/>
      </w:pPr>
      <w:r>
        <w:tab/>
      </w:r>
      <w:r>
        <w:tab/>
        <w:t xml:space="preserve">                                                             Distinguished Professor of Medicine</w:t>
      </w:r>
    </w:p>
    <w:p w:rsidR="00A856BF" w:rsidRDefault="00A856BF" w:rsidP="00F66D49">
      <w:pPr>
        <w:tabs>
          <w:tab w:val="center" w:pos="800"/>
          <w:tab w:val="center" w:pos="1440"/>
        </w:tabs>
        <w:spacing w:after="0"/>
        <w:ind w:left="80" w:right="-1080"/>
      </w:pPr>
      <w:r>
        <w:t xml:space="preserve">                                                                               Section of Hematology/Oncology</w:t>
      </w:r>
    </w:p>
    <w:p w:rsidR="005771DB" w:rsidRPr="00C97F30" w:rsidRDefault="005771DB" w:rsidP="00C97F30">
      <w:pPr>
        <w:pStyle w:val="NormalWeb"/>
        <w:rPr>
          <w:rFonts w:ascii="Tahoma" w:hAnsi="Tahoma" w:cs="Tahoma"/>
          <w:color w:val="000000"/>
          <w:sz w:val="20"/>
          <w:szCs w:val="20"/>
        </w:rPr>
      </w:pPr>
      <w:r w:rsidRPr="00EB024D">
        <w:rPr>
          <w:b/>
          <w:bCs/>
        </w:rPr>
        <w:t xml:space="preserve">Professional Practice Gap: </w:t>
      </w:r>
      <w:r w:rsidR="00C06FB1" w:rsidRPr="00C97F30">
        <w:rPr>
          <w:rFonts w:asciiTheme="minorHAnsi" w:hAnsiTheme="minorHAnsi" w:cstheme="minorHAnsi"/>
          <w:color w:val="000000"/>
          <w:sz w:val="20"/>
          <w:szCs w:val="20"/>
        </w:rPr>
        <w:t>Large gap exists between general clinical practice and personalized approach in the treatment of metastatic germ cell cancer where is a large r</w:t>
      </w:r>
      <w:bookmarkStart w:id="0" w:name="_GoBack"/>
      <w:bookmarkEnd w:id="0"/>
      <w:r w:rsidR="00C06FB1" w:rsidRPr="00C97F30">
        <w:rPr>
          <w:rFonts w:asciiTheme="minorHAnsi" w:hAnsiTheme="minorHAnsi" w:cstheme="minorHAnsi"/>
          <w:color w:val="000000"/>
          <w:sz w:val="20"/>
          <w:szCs w:val="20"/>
        </w:rPr>
        <w:t>oom exists for the improvement.</w:t>
      </w:r>
      <w:r w:rsidR="00C97F30" w:rsidRPr="00C97F30">
        <w:rPr>
          <w:rFonts w:asciiTheme="minorHAnsi" w:hAnsiTheme="minorHAnsi" w:cstheme="minorHAnsi"/>
          <w:color w:val="000000"/>
          <w:sz w:val="20"/>
          <w:szCs w:val="20"/>
        </w:rPr>
        <w:t xml:space="preserve"> </w:t>
      </w:r>
      <w:r w:rsidR="00C06FB1" w:rsidRPr="00C97F30">
        <w:rPr>
          <w:rFonts w:asciiTheme="minorHAnsi" w:hAnsiTheme="minorHAnsi" w:cstheme="minorHAnsi"/>
          <w:color w:val="000000"/>
          <w:sz w:val="20"/>
          <w:szCs w:val="20"/>
        </w:rPr>
        <w:t>This presentation addresses the gap of learning treatment in metastatic germ cell tumors.</w:t>
      </w:r>
      <w:r w:rsidR="00C06FB1">
        <w:rPr>
          <w:rFonts w:ascii="Tahoma" w:hAnsi="Tahoma" w:cs="Tahoma"/>
          <w:color w:val="000000"/>
          <w:sz w:val="20"/>
          <w:szCs w:val="20"/>
        </w:rPr>
        <w:t xml:space="preserve"> </w:t>
      </w:r>
    </w:p>
    <w:p w:rsidR="005771DB" w:rsidRPr="00EB024D" w:rsidRDefault="005D673E" w:rsidP="005771DB">
      <w:pPr>
        <w:spacing w:after="0" w:line="240" w:lineRule="auto"/>
      </w:pPr>
      <w:r>
        <w:rPr>
          <w:b/>
          <w:bCs/>
        </w:rPr>
        <w:t xml:space="preserve">Learning </w:t>
      </w:r>
      <w:r w:rsidR="005771DB" w:rsidRPr="00EB024D">
        <w:rPr>
          <w:b/>
          <w:bCs/>
        </w:rPr>
        <w:t xml:space="preserve">Objectives: </w:t>
      </w:r>
      <w:r w:rsidR="005771DB" w:rsidRPr="00EB024D">
        <w:t>Upon completion of this session, participants will improve their competence and performance by being able to:</w:t>
      </w:r>
    </w:p>
    <w:p w:rsidR="00A856BF" w:rsidRDefault="00A856BF" w:rsidP="00A856BF">
      <w:pPr>
        <w:spacing w:after="0"/>
      </w:pPr>
      <w:r>
        <w:t>1. Recognize the controversies in management of metastatic germ cell tumors</w:t>
      </w:r>
    </w:p>
    <w:p w:rsidR="00A856BF" w:rsidRDefault="00A856BF" w:rsidP="00A856BF">
      <w:pPr>
        <w:spacing w:after="0"/>
      </w:pPr>
      <w:r>
        <w:t>2. Identify the various options appropriate for salvage therapy</w:t>
      </w:r>
    </w:p>
    <w:p w:rsidR="00A856BF" w:rsidRDefault="00A856BF" w:rsidP="00A856BF">
      <w:pPr>
        <w:spacing w:after="0"/>
      </w:pPr>
      <w:r>
        <w:t>3. Describe the potential late consequences of therapy</w:t>
      </w:r>
    </w:p>
    <w:p w:rsidR="00F66D49" w:rsidRDefault="00F66D49" w:rsidP="00A856BF">
      <w:pPr>
        <w:spacing w:after="0"/>
      </w:pPr>
    </w:p>
    <w:p w:rsidR="005771DB" w:rsidRPr="00E16A38" w:rsidRDefault="005771DB" w:rsidP="00E16A38">
      <w:pPr>
        <w:spacing w:after="100" w:line="240" w:lineRule="auto"/>
        <w:rPr>
          <w:sz w:val="21"/>
          <w:szCs w:val="21"/>
        </w:rPr>
      </w:pPr>
      <w:r w:rsidRPr="00E16A38">
        <w:rPr>
          <w:b/>
          <w:bCs/>
          <w:sz w:val="21"/>
          <w:szCs w:val="21"/>
        </w:rPr>
        <w:t xml:space="preserve">Accreditation Statement: </w:t>
      </w:r>
      <w:r w:rsidRPr="00E16A38">
        <w:rPr>
          <w:sz w:val="21"/>
          <w:szCs w:val="21"/>
        </w:rPr>
        <w:t>The University of Oklahoma College of Medicine is accredited by the Accreditation Council for Continuing Medical Education (ACCME) to provide continuing medical education for physicians.</w:t>
      </w:r>
    </w:p>
    <w:p w:rsidR="005771DB" w:rsidRPr="00E16A38" w:rsidRDefault="005771DB" w:rsidP="00E16A38">
      <w:pPr>
        <w:spacing w:after="100" w:line="240" w:lineRule="auto"/>
        <w:rPr>
          <w:sz w:val="21"/>
          <w:szCs w:val="21"/>
        </w:rPr>
      </w:pPr>
      <w:r w:rsidRPr="00E16A38">
        <w:rPr>
          <w:sz w:val="21"/>
          <w:szCs w:val="21"/>
        </w:rPr>
        <w:t xml:space="preserve">The University of Oklahoma College of Medicine designates this live activity for a maximum of 1.25 </w:t>
      </w:r>
      <w:r w:rsidRPr="00E16A38">
        <w:rPr>
          <w:i/>
          <w:iCs/>
          <w:sz w:val="21"/>
          <w:szCs w:val="21"/>
        </w:rPr>
        <w:t>AMA PRA Category 1 Credits™</w:t>
      </w:r>
      <w:r w:rsidRPr="00E16A38">
        <w:rPr>
          <w:sz w:val="21"/>
          <w:szCs w:val="21"/>
        </w:rPr>
        <w:t>. Physicians should claim only the credit commensurate with the extent of their participation in the activity.</w:t>
      </w:r>
    </w:p>
    <w:p w:rsidR="005771DB" w:rsidRPr="00E16A38" w:rsidRDefault="005771DB" w:rsidP="00E16A38">
      <w:pPr>
        <w:spacing w:after="100" w:line="240" w:lineRule="auto"/>
        <w:rPr>
          <w:sz w:val="21"/>
          <w:szCs w:val="21"/>
        </w:rPr>
      </w:pPr>
      <w:r w:rsidRPr="00E16A38">
        <w:rPr>
          <w:b/>
          <w:bCs/>
          <w:sz w:val="21"/>
          <w:szCs w:val="21"/>
        </w:rPr>
        <w:t>Conflict Resolution Statement:</w:t>
      </w:r>
      <w:r w:rsidRPr="00E16A38">
        <w:rPr>
          <w:sz w:val="21"/>
          <w:szCs w:val="21"/>
        </w:rPr>
        <w:t xml:space="preserve"> The University of Oklahoma College of Medicine, Office of Office of Continuing Professional Development has reviewed this activity’s speaker and planner disclosures and resolved all identified conflicts of interest, if applicable. </w:t>
      </w:r>
    </w:p>
    <w:p w:rsidR="005771DB" w:rsidRPr="00E16A38" w:rsidRDefault="005771DB" w:rsidP="00E16A38">
      <w:pPr>
        <w:spacing w:after="100" w:line="240" w:lineRule="auto"/>
        <w:rPr>
          <w:sz w:val="21"/>
          <w:szCs w:val="21"/>
        </w:rPr>
      </w:pPr>
      <w:r w:rsidRPr="00E16A38">
        <w:rPr>
          <w:b/>
          <w:bCs/>
          <w:sz w:val="21"/>
          <w:szCs w:val="21"/>
        </w:rPr>
        <w:t xml:space="preserve">Nondiscrimination Statement: </w:t>
      </w:r>
      <w:r w:rsidRPr="00E16A38">
        <w:rPr>
          <w:sz w:val="21"/>
          <w:szCs w:val="21"/>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10" w:history="1">
        <w:r w:rsidRPr="00E16A38">
          <w:rPr>
            <w:rStyle w:val="Hyperlink"/>
            <w:sz w:val="21"/>
            <w:szCs w:val="21"/>
          </w:rPr>
          <w:t>bjm@ou.edu</w:t>
        </w:r>
      </w:hyperlink>
      <w:r w:rsidRPr="00E16A38">
        <w:rPr>
          <w:sz w:val="21"/>
          <w:szCs w:val="21"/>
        </w:rPr>
        <w:t>, or visit </w:t>
      </w:r>
      <w:hyperlink r:id="rId11" w:history="1">
        <w:r w:rsidRPr="00E16A38">
          <w:rPr>
            <w:rStyle w:val="Hyperlink"/>
            <w:sz w:val="21"/>
            <w:szCs w:val="21"/>
          </w:rPr>
          <w:t>www.ou.edu/eoo</w:t>
        </w:r>
      </w:hyperlink>
      <w:hyperlink r:id="rId12" w:history="1">
        <w:r w:rsidRPr="00E16A38">
          <w:rPr>
            <w:rStyle w:val="Hyperlink"/>
            <w:sz w:val="21"/>
            <w:szCs w:val="21"/>
          </w:rPr>
          <w:t>.</w:t>
        </w:r>
      </w:hyperlink>
    </w:p>
    <w:p w:rsidR="005771DB" w:rsidRPr="00E16A38" w:rsidRDefault="005771DB" w:rsidP="00E16A38">
      <w:pPr>
        <w:spacing w:after="100" w:line="240" w:lineRule="auto"/>
        <w:rPr>
          <w:sz w:val="21"/>
          <w:szCs w:val="21"/>
        </w:rPr>
      </w:pPr>
      <w:r w:rsidRPr="00E16A38">
        <w:rPr>
          <w:b/>
          <w:bCs/>
          <w:sz w:val="21"/>
          <w:szCs w:val="21"/>
        </w:rPr>
        <w:t>Accommodation Statement:</w:t>
      </w:r>
      <w:r w:rsidRPr="00E16A38">
        <w:rPr>
          <w:b/>
          <w:bCs/>
          <w:i/>
          <w:iCs/>
          <w:sz w:val="21"/>
          <w:szCs w:val="21"/>
        </w:rPr>
        <w:t xml:space="preserve"> </w:t>
      </w:r>
      <w:r w:rsidRPr="00E16A38">
        <w:rPr>
          <w:sz w:val="21"/>
          <w:szCs w:val="21"/>
        </w:rPr>
        <w:t>For accommodations on the basis of disability, call: 271-4022 ext. 48342.</w:t>
      </w:r>
    </w:p>
    <w:p w:rsidR="005771DB" w:rsidRPr="00E16A38" w:rsidRDefault="005771DB" w:rsidP="00E16A38">
      <w:pPr>
        <w:spacing w:after="100" w:line="240" w:lineRule="auto"/>
        <w:rPr>
          <w:sz w:val="21"/>
          <w:szCs w:val="21"/>
        </w:rPr>
      </w:pPr>
      <w:r w:rsidRPr="00E16A38">
        <w:rPr>
          <w:b/>
          <w:bCs/>
          <w:sz w:val="21"/>
          <w:szCs w:val="21"/>
        </w:rPr>
        <w:t xml:space="preserve">Disclaimer Statement: </w:t>
      </w:r>
      <w:r w:rsidRPr="00E16A38">
        <w:rPr>
          <w:sz w:val="21"/>
          <w:szCs w:val="21"/>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5771DB" w:rsidRPr="00E16A38" w:rsidRDefault="005771DB" w:rsidP="00E16A38">
      <w:pPr>
        <w:spacing w:after="100" w:line="240" w:lineRule="auto"/>
        <w:rPr>
          <w:sz w:val="21"/>
          <w:szCs w:val="21"/>
        </w:rPr>
      </w:pPr>
      <w:r w:rsidRPr="00E16A38">
        <w:rPr>
          <w:sz w:val="21"/>
          <w:szCs w:val="21"/>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5771DB" w:rsidRPr="00E16A38" w:rsidRDefault="005771DB" w:rsidP="00E16A38">
      <w:pPr>
        <w:spacing w:after="100" w:line="240" w:lineRule="auto"/>
        <w:rPr>
          <w:sz w:val="21"/>
          <w:szCs w:val="21"/>
        </w:rPr>
      </w:pPr>
      <w:r w:rsidRPr="00E16A38">
        <w:rPr>
          <w:b/>
          <w:bCs/>
          <w:sz w:val="21"/>
          <w:szCs w:val="21"/>
        </w:rPr>
        <w:t xml:space="preserve">Policy on Faculty and Presenter Disclosure: </w:t>
      </w:r>
      <w:r w:rsidRPr="00E16A38">
        <w:rPr>
          <w:sz w:val="21"/>
          <w:szCs w:val="21"/>
        </w:rPr>
        <w:t>It is the policy of the University of Oklahoma College of Medicine that the faculty and presenters disclose real or apparent conflicts of interest relating to the topics of this educational activity, and also disclose discussions of unlabeled/unapproved uses of drugs or devices during their presentation(s).</w:t>
      </w:r>
    </w:p>
    <w:p w:rsidR="005771DB" w:rsidRPr="00E16A38" w:rsidRDefault="005771DB" w:rsidP="00E16A38">
      <w:pPr>
        <w:spacing w:after="100" w:line="240" w:lineRule="auto"/>
        <w:rPr>
          <w:b/>
          <w:bCs/>
          <w:sz w:val="21"/>
          <w:szCs w:val="21"/>
        </w:rPr>
      </w:pPr>
      <w:r w:rsidRPr="00E16A38">
        <w:rPr>
          <w:b/>
          <w:bCs/>
          <w:sz w:val="21"/>
          <w:szCs w:val="21"/>
        </w:rPr>
        <w:t xml:space="preserve">Commercial and In-Kind Support: </w:t>
      </w:r>
      <w:r w:rsidRPr="00E16A38">
        <w:rPr>
          <w:sz w:val="21"/>
          <w:szCs w:val="21"/>
        </w:rPr>
        <w:t>This activity received no commercial or in-kind support.</w:t>
      </w:r>
      <w:r w:rsidRPr="00E16A38">
        <w:rPr>
          <w:b/>
          <w:bCs/>
          <w:sz w:val="21"/>
          <w:szCs w:val="21"/>
        </w:rPr>
        <w:t xml:space="preserve"> </w:t>
      </w:r>
    </w:p>
    <w:p w:rsidR="005771DB" w:rsidRPr="00E16A38" w:rsidRDefault="005771DB" w:rsidP="006E71B1">
      <w:pPr>
        <w:spacing w:after="0" w:line="240" w:lineRule="auto"/>
        <w:jc w:val="center"/>
        <w:rPr>
          <w:rFonts w:cs="Calibri"/>
          <w:sz w:val="21"/>
          <w:szCs w:val="21"/>
        </w:rPr>
      </w:pPr>
      <w:r w:rsidRPr="00E16A38">
        <w:rPr>
          <w:rFonts w:cs="Calibri"/>
          <w:b/>
          <w:bCs/>
          <w:sz w:val="21"/>
          <w:szCs w:val="21"/>
        </w:rPr>
        <w:t>Disclosure &amp; Resolution Report</w:t>
      </w:r>
    </w:p>
    <w:p w:rsidR="005771DB" w:rsidRPr="00E16A38" w:rsidRDefault="005771DB" w:rsidP="005771DB">
      <w:pPr>
        <w:spacing w:after="120"/>
        <w:rPr>
          <w:rFonts w:cs="Calibri"/>
          <w:sz w:val="21"/>
          <w:szCs w:val="21"/>
        </w:rPr>
      </w:pPr>
      <w:r w:rsidRPr="00E16A38">
        <w:rPr>
          <w:rFonts w:cs="Calibri"/>
          <w:sz w:val="21"/>
          <w:szCs w:val="21"/>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bl>
      <w:tblPr>
        <w:tblW w:w="10989" w:type="dxa"/>
        <w:tblCellMar>
          <w:left w:w="0" w:type="dxa"/>
          <w:right w:w="0" w:type="dxa"/>
        </w:tblCellMar>
        <w:tblLook w:val="04A0" w:firstRow="1" w:lastRow="0" w:firstColumn="1" w:lastColumn="0" w:noHBand="0" w:noVBand="1"/>
      </w:tblPr>
      <w:tblGrid>
        <w:gridCol w:w="1980"/>
        <w:gridCol w:w="1171"/>
        <w:gridCol w:w="1621"/>
        <w:gridCol w:w="2431"/>
        <w:gridCol w:w="1981"/>
        <w:gridCol w:w="1805"/>
      </w:tblGrid>
      <w:tr w:rsidR="005771DB" w:rsidRPr="00AE1030" w:rsidTr="00EB024D">
        <w:trPr>
          <w:trHeight w:val="276"/>
          <w:tblHeader/>
        </w:trPr>
        <w:tc>
          <w:tcPr>
            <w:tcW w:w="4772" w:type="dxa"/>
            <w:gridSpan w:val="3"/>
            <w:tcBorders>
              <w:top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5771DB" w:rsidRPr="00AE1030" w:rsidRDefault="005771DB" w:rsidP="005771DB">
            <w:pPr>
              <w:spacing w:after="0" w:line="240" w:lineRule="auto"/>
              <w:jc w:val="center"/>
              <w:rPr>
                <w:rFonts w:cs="Calibri"/>
                <w:sz w:val="20"/>
                <w:szCs w:val="20"/>
              </w:rPr>
            </w:pPr>
            <w:r w:rsidRPr="00AE1030">
              <w:rPr>
                <w:rFonts w:cs="Calibri"/>
                <w:b/>
                <w:bCs/>
                <w:sz w:val="20"/>
                <w:szCs w:val="20"/>
              </w:rPr>
              <w:t> </w:t>
            </w:r>
          </w:p>
        </w:tc>
        <w:tc>
          <w:tcPr>
            <w:tcW w:w="621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5771DB" w:rsidRPr="00AE1030" w:rsidRDefault="005771DB" w:rsidP="005771DB">
            <w:pPr>
              <w:spacing w:after="0" w:line="240" w:lineRule="auto"/>
              <w:jc w:val="center"/>
              <w:rPr>
                <w:rFonts w:cs="Calibri"/>
                <w:sz w:val="20"/>
                <w:szCs w:val="20"/>
              </w:rPr>
            </w:pPr>
            <w:r w:rsidRPr="00AE1030">
              <w:rPr>
                <w:rFonts w:cs="Calibri"/>
                <w:b/>
                <w:bCs/>
                <w:sz w:val="20"/>
                <w:szCs w:val="20"/>
              </w:rPr>
              <w:t>Nature of Relevant Financial Relationship</w:t>
            </w:r>
          </w:p>
        </w:tc>
      </w:tr>
      <w:tr w:rsidR="005771DB" w:rsidRPr="00AE1030" w:rsidTr="00EB024D">
        <w:trPr>
          <w:trHeight w:val="276"/>
          <w:tblHeader/>
        </w:trPr>
        <w:tc>
          <w:tcPr>
            <w:tcW w:w="198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5771DB" w:rsidRPr="00AE1030" w:rsidRDefault="005771DB" w:rsidP="005771DB">
            <w:pPr>
              <w:spacing w:after="0" w:line="240" w:lineRule="auto"/>
              <w:rPr>
                <w:rFonts w:cs="Calibri"/>
                <w:sz w:val="20"/>
                <w:szCs w:val="20"/>
              </w:rPr>
            </w:pPr>
            <w:r w:rsidRPr="00AE1030">
              <w:rPr>
                <w:rFonts w:cs="Calibri"/>
                <w:b/>
                <w:bCs/>
                <w:sz w:val="20"/>
                <w:szCs w:val="20"/>
              </w:rPr>
              <w:t>Role</w:t>
            </w:r>
          </w:p>
        </w:tc>
        <w:tc>
          <w:tcPr>
            <w:tcW w:w="1171"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5771DB" w:rsidRPr="00AE1030" w:rsidRDefault="005771DB" w:rsidP="005771DB">
            <w:pPr>
              <w:spacing w:after="0" w:line="240" w:lineRule="auto"/>
              <w:rPr>
                <w:rFonts w:cs="Calibri"/>
                <w:sz w:val="20"/>
                <w:szCs w:val="20"/>
              </w:rPr>
            </w:pPr>
            <w:r w:rsidRPr="00AE1030">
              <w:rPr>
                <w:rFonts w:cs="Calibri"/>
                <w:b/>
                <w:bCs/>
                <w:sz w:val="20"/>
                <w:szCs w:val="20"/>
              </w:rPr>
              <w:t>First Name</w:t>
            </w:r>
          </w:p>
        </w:tc>
        <w:tc>
          <w:tcPr>
            <w:tcW w:w="1621"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5771DB" w:rsidRPr="00AE1030" w:rsidRDefault="005771DB" w:rsidP="005771DB">
            <w:pPr>
              <w:spacing w:after="0" w:line="240" w:lineRule="auto"/>
              <w:rPr>
                <w:rFonts w:cs="Calibri"/>
                <w:sz w:val="20"/>
                <w:szCs w:val="20"/>
              </w:rPr>
            </w:pPr>
            <w:r w:rsidRPr="00AE1030">
              <w:rPr>
                <w:rFonts w:cs="Calibri"/>
                <w:b/>
                <w:bCs/>
                <w:sz w:val="20"/>
                <w:szCs w:val="20"/>
              </w:rPr>
              <w:t>Last Name</w:t>
            </w:r>
          </w:p>
        </w:tc>
        <w:tc>
          <w:tcPr>
            <w:tcW w:w="2431"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5771DB" w:rsidRPr="00AE1030" w:rsidRDefault="005771DB" w:rsidP="005771DB">
            <w:pPr>
              <w:spacing w:after="0" w:line="240" w:lineRule="auto"/>
              <w:rPr>
                <w:rFonts w:cs="Calibri"/>
                <w:sz w:val="20"/>
                <w:szCs w:val="20"/>
              </w:rPr>
            </w:pPr>
            <w:r w:rsidRPr="00AE1030">
              <w:rPr>
                <w:rFonts w:cs="Calibri"/>
                <w:b/>
                <w:bCs/>
                <w:sz w:val="20"/>
                <w:szCs w:val="20"/>
              </w:rPr>
              <w:t xml:space="preserve">Commercial </w:t>
            </w:r>
            <w:r>
              <w:rPr>
                <w:rFonts w:cs="Calibri"/>
                <w:b/>
                <w:bCs/>
                <w:sz w:val="20"/>
                <w:szCs w:val="20"/>
              </w:rPr>
              <w:t>i</w:t>
            </w:r>
            <w:r w:rsidRPr="00AE1030">
              <w:rPr>
                <w:rFonts w:cs="Calibri"/>
                <w:b/>
                <w:bCs/>
                <w:sz w:val="20"/>
                <w:szCs w:val="20"/>
              </w:rPr>
              <w:t>nterest</w:t>
            </w:r>
          </w:p>
        </w:tc>
        <w:tc>
          <w:tcPr>
            <w:tcW w:w="1981"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5771DB" w:rsidRPr="00AE1030" w:rsidRDefault="005771DB" w:rsidP="005771DB">
            <w:pPr>
              <w:spacing w:after="0" w:line="240" w:lineRule="auto"/>
              <w:rPr>
                <w:rFonts w:cs="Calibri"/>
                <w:sz w:val="20"/>
                <w:szCs w:val="20"/>
              </w:rPr>
            </w:pPr>
            <w:r w:rsidRPr="00AE1030">
              <w:rPr>
                <w:rFonts w:cs="Calibri"/>
                <w:b/>
                <w:bCs/>
                <w:sz w:val="20"/>
                <w:szCs w:val="20"/>
              </w:rPr>
              <w:t>What was received?</w:t>
            </w:r>
          </w:p>
        </w:tc>
        <w:tc>
          <w:tcPr>
            <w:tcW w:w="1805" w:type="dxa"/>
            <w:tcBorders>
              <w:top w:val="single" w:sz="4" w:space="0" w:color="auto"/>
              <w:left w:val="single" w:sz="4" w:space="0" w:color="auto"/>
              <w:bottom w:val="single" w:sz="4" w:space="0" w:color="auto"/>
              <w:right w:val="single" w:sz="8" w:space="0" w:color="auto"/>
            </w:tcBorders>
            <w:shd w:val="clear" w:color="auto" w:fill="C0C0C0"/>
            <w:noWrap/>
            <w:tcMar>
              <w:top w:w="0" w:type="dxa"/>
              <w:left w:w="108" w:type="dxa"/>
              <w:bottom w:w="0" w:type="dxa"/>
              <w:right w:w="108" w:type="dxa"/>
            </w:tcMar>
            <w:vAlign w:val="bottom"/>
            <w:hideMark/>
          </w:tcPr>
          <w:p w:rsidR="005771DB" w:rsidRPr="00AE1030" w:rsidRDefault="005771DB" w:rsidP="005771DB">
            <w:pPr>
              <w:spacing w:after="0" w:line="240" w:lineRule="auto"/>
              <w:rPr>
                <w:rFonts w:cs="Calibri"/>
                <w:sz w:val="20"/>
                <w:szCs w:val="20"/>
              </w:rPr>
            </w:pPr>
            <w:r w:rsidRPr="00AE1030">
              <w:rPr>
                <w:rFonts w:cs="Calibri"/>
                <w:b/>
                <w:bCs/>
                <w:sz w:val="20"/>
                <w:szCs w:val="20"/>
              </w:rPr>
              <w:t>For what role?</w:t>
            </w:r>
          </w:p>
        </w:tc>
      </w:tr>
      <w:tr w:rsidR="005771DB" w:rsidRPr="0021285E" w:rsidTr="00EB024D">
        <w:tblPrEx>
          <w:tblCellMar>
            <w:left w:w="86" w:type="dxa"/>
          </w:tblCellMar>
        </w:tblPrEx>
        <w:trPr>
          <w:trHeight w:val="432"/>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71DB" w:rsidRPr="0021285E" w:rsidRDefault="005771DB" w:rsidP="006E71B1">
            <w:pPr>
              <w:spacing w:after="0" w:line="240" w:lineRule="auto"/>
              <w:rPr>
                <w:rFonts w:cstheme="minorHAnsi"/>
                <w:sz w:val="20"/>
                <w:szCs w:val="20"/>
              </w:rPr>
            </w:pPr>
            <w:r w:rsidRPr="005771DB">
              <w:rPr>
                <w:rFonts w:cstheme="minorHAnsi"/>
                <w:sz w:val="20"/>
                <w:szCs w:val="20"/>
              </w:rPr>
              <w:t>Moderator/Planning Committee</w:t>
            </w:r>
          </w:p>
        </w:tc>
        <w:tc>
          <w:tcPr>
            <w:tcW w:w="1171" w:type="dxa"/>
            <w:tcBorders>
              <w:top w:val="single" w:sz="4" w:space="0" w:color="auto"/>
              <w:left w:val="single" w:sz="4" w:space="0" w:color="auto"/>
              <w:bottom w:val="single" w:sz="4" w:space="0" w:color="auto"/>
              <w:right w:val="single" w:sz="4" w:space="0" w:color="auto"/>
            </w:tcBorders>
            <w:vAlign w:val="center"/>
          </w:tcPr>
          <w:p w:rsidR="005771DB" w:rsidRPr="0021285E" w:rsidRDefault="005771DB" w:rsidP="006E71B1">
            <w:pPr>
              <w:spacing w:after="0" w:line="240" w:lineRule="auto"/>
              <w:ind w:left="72"/>
              <w:rPr>
                <w:rFonts w:cstheme="minorHAnsi"/>
                <w:sz w:val="20"/>
                <w:szCs w:val="20"/>
              </w:rPr>
            </w:pPr>
            <w:r>
              <w:rPr>
                <w:rFonts w:cstheme="minorHAnsi"/>
                <w:sz w:val="20"/>
                <w:szCs w:val="20"/>
              </w:rPr>
              <w:t>Adam</w:t>
            </w:r>
            <w:r w:rsidR="00DE572E">
              <w:rPr>
                <w:rFonts w:cstheme="minorHAnsi"/>
                <w:sz w:val="20"/>
                <w:szCs w:val="20"/>
              </w:rPr>
              <w:t xml:space="preserve"> S.</w:t>
            </w:r>
          </w:p>
        </w:tc>
        <w:tc>
          <w:tcPr>
            <w:tcW w:w="1621" w:type="dxa"/>
            <w:tcBorders>
              <w:top w:val="single" w:sz="4" w:space="0" w:color="auto"/>
              <w:left w:val="single" w:sz="4" w:space="0" w:color="auto"/>
              <w:bottom w:val="single" w:sz="4" w:space="0" w:color="auto"/>
              <w:right w:val="single" w:sz="4" w:space="0" w:color="auto"/>
            </w:tcBorders>
            <w:vAlign w:val="center"/>
          </w:tcPr>
          <w:p w:rsidR="005771DB" w:rsidRPr="0021285E" w:rsidRDefault="005771DB" w:rsidP="006E71B1">
            <w:pPr>
              <w:spacing w:after="0" w:line="240" w:lineRule="auto"/>
              <w:ind w:left="72"/>
              <w:rPr>
                <w:rFonts w:cstheme="minorHAnsi"/>
                <w:sz w:val="20"/>
                <w:szCs w:val="20"/>
              </w:rPr>
            </w:pPr>
            <w:r>
              <w:rPr>
                <w:rFonts w:cstheme="minorHAnsi"/>
                <w:sz w:val="20"/>
                <w:szCs w:val="20"/>
              </w:rPr>
              <w:t>Asch, MD</w:t>
            </w:r>
          </w:p>
        </w:tc>
        <w:tc>
          <w:tcPr>
            <w:tcW w:w="6217" w:type="dxa"/>
            <w:gridSpan w:val="3"/>
            <w:tcBorders>
              <w:top w:val="single" w:sz="4" w:space="0" w:color="auto"/>
              <w:left w:val="single" w:sz="4" w:space="0" w:color="auto"/>
              <w:bottom w:val="single" w:sz="4" w:space="0" w:color="auto"/>
              <w:right w:val="single" w:sz="4" w:space="0" w:color="auto"/>
            </w:tcBorders>
            <w:vAlign w:val="center"/>
            <w:hideMark/>
          </w:tcPr>
          <w:p w:rsidR="005771DB" w:rsidRPr="0021285E" w:rsidRDefault="005771DB" w:rsidP="006E71B1">
            <w:pPr>
              <w:spacing w:after="0" w:line="240" w:lineRule="auto"/>
              <w:rPr>
                <w:rFonts w:cstheme="minorHAnsi"/>
                <w:sz w:val="20"/>
                <w:szCs w:val="20"/>
              </w:rPr>
            </w:pPr>
            <w:r w:rsidRPr="0021285E">
              <w:rPr>
                <w:rFonts w:cstheme="minorHAnsi"/>
                <w:sz w:val="20"/>
                <w:szCs w:val="20"/>
              </w:rPr>
              <w:t>I have no relevant financial relationships or affiliations with commercial interests to disclose.</w:t>
            </w:r>
          </w:p>
        </w:tc>
      </w:tr>
      <w:tr w:rsidR="005771DB"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71DB" w:rsidRPr="0021285E" w:rsidRDefault="005771DB" w:rsidP="006E71B1">
            <w:pPr>
              <w:spacing w:after="0" w:line="240" w:lineRule="auto"/>
              <w:rPr>
                <w:rFonts w:cstheme="minorHAnsi"/>
                <w:sz w:val="20"/>
                <w:szCs w:val="20"/>
              </w:rPr>
            </w:pPr>
            <w:r w:rsidRPr="005771DB">
              <w:rPr>
                <w:rFonts w:cstheme="minorHAnsi"/>
                <w:sz w:val="20"/>
                <w:szCs w:val="20"/>
              </w:rPr>
              <w:t>Planning Committee</w:t>
            </w:r>
          </w:p>
        </w:tc>
        <w:tc>
          <w:tcPr>
            <w:tcW w:w="1171" w:type="dxa"/>
            <w:tcBorders>
              <w:top w:val="single" w:sz="4" w:space="0" w:color="auto"/>
              <w:left w:val="single" w:sz="4" w:space="0" w:color="auto"/>
              <w:bottom w:val="single" w:sz="4" w:space="0" w:color="auto"/>
              <w:right w:val="single" w:sz="4" w:space="0" w:color="auto"/>
            </w:tcBorders>
            <w:vAlign w:val="center"/>
          </w:tcPr>
          <w:p w:rsidR="005771DB" w:rsidRPr="0021285E" w:rsidRDefault="005771DB" w:rsidP="006E71B1">
            <w:pPr>
              <w:spacing w:after="0" w:line="240" w:lineRule="auto"/>
              <w:ind w:left="72"/>
              <w:rPr>
                <w:rFonts w:cstheme="minorHAnsi"/>
                <w:sz w:val="20"/>
                <w:szCs w:val="20"/>
              </w:rPr>
            </w:pPr>
            <w:r>
              <w:rPr>
                <w:rFonts w:cstheme="minorHAnsi"/>
                <w:sz w:val="20"/>
                <w:szCs w:val="20"/>
              </w:rPr>
              <w:t>Raid</w:t>
            </w:r>
            <w:r w:rsidR="00DE572E">
              <w:rPr>
                <w:rFonts w:cstheme="minorHAnsi"/>
                <w:sz w:val="20"/>
                <w:szCs w:val="20"/>
              </w:rPr>
              <w:t xml:space="preserve"> M.</w:t>
            </w:r>
          </w:p>
        </w:tc>
        <w:tc>
          <w:tcPr>
            <w:tcW w:w="1621" w:type="dxa"/>
            <w:tcBorders>
              <w:top w:val="single" w:sz="4" w:space="0" w:color="auto"/>
              <w:left w:val="single" w:sz="4" w:space="0" w:color="auto"/>
              <w:bottom w:val="single" w:sz="4" w:space="0" w:color="auto"/>
              <w:right w:val="single" w:sz="4" w:space="0" w:color="auto"/>
            </w:tcBorders>
            <w:vAlign w:val="center"/>
          </w:tcPr>
          <w:p w:rsidR="005771DB" w:rsidRPr="0021285E" w:rsidRDefault="005771DB" w:rsidP="006E71B1">
            <w:pPr>
              <w:spacing w:after="0" w:line="240" w:lineRule="auto"/>
              <w:ind w:left="72"/>
              <w:rPr>
                <w:rFonts w:cstheme="minorHAnsi"/>
                <w:sz w:val="20"/>
                <w:szCs w:val="20"/>
              </w:rPr>
            </w:pPr>
            <w:r w:rsidRPr="005771DB">
              <w:rPr>
                <w:rFonts w:cstheme="minorHAnsi"/>
                <w:sz w:val="20"/>
                <w:szCs w:val="20"/>
              </w:rPr>
              <w:t>Aljumaily, MD</w:t>
            </w:r>
          </w:p>
        </w:tc>
        <w:tc>
          <w:tcPr>
            <w:tcW w:w="6217" w:type="dxa"/>
            <w:gridSpan w:val="3"/>
            <w:tcBorders>
              <w:top w:val="single" w:sz="4" w:space="0" w:color="auto"/>
              <w:left w:val="single" w:sz="4" w:space="0" w:color="auto"/>
              <w:bottom w:val="single" w:sz="4" w:space="0" w:color="auto"/>
              <w:right w:val="single" w:sz="4" w:space="0" w:color="auto"/>
            </w:tcBorders>
            <w:vAlign w:val="center"/>
          </w:tcPr>
          <w:p w:rsidR="005771DB" w:rsidRPr="0021285E" w:rsidRDefault="005771DB" w:rsidP="006E71B1">
            <w:pPr>
              <w:spacing w:after="0" w:line="240" w:lineRule="auto"/>
              <w:rPr>
                <w:rFonts w:cstheme="minorHAnsi"/>
                <w:sz w:val="20"/>
                <w:szCs w:val="20"/>
              </w:rPr>
            </w:pPr>
            <w:r w:rsidRPr="0021285E">
              <w:rPr>
                <w:rFonts w:cstheme="minorHAnsi"/>
                <w:sz w:val="20"/>
                <w:szCs w:val="20"/>
              </w:rPr>
              <w:t>I have no relevant financial relationships or affiliations with commercial interests to disclose.</w:t>
            </w:r>
          </w:p>
        </w:tc>
      </w:tr>
      <w:tr w:rsidR="005771DB"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71DB" w:rsidRPr="0021285E" w:rsidRDefault="005771DB" w:rsidP="006E71B1">
            <w:pPr>
              <w:spacing w:after="0" w:line="240" w:lineRule="auto"/>
              <w:rPr>
                <w:rFonts w:cstheme="minorHAnsi"/>
                <w:sz w:val="20"/>
                <w:szCs w:val="20"/>
              </w:rPr>
            </w:pPr>
            <w:r w:rsidRPr="005771DB">
              <w:rPr>
                <w:rFonts w:cstheme="minorHAnsi"/>
                <w:sz w:val="20"/>
                <w:szCs w:val="20"/>
              </w:rPr>
              <w:t>Planning Committee</w:t>
            </w:r>
          </w:p>
        </w:tc>
        <w:tc>
          <w:tcPr>
            <w:tcW w:w="1171" w:type="dxa"/>
            <w:tcBorders>
              <w:top w:val="single" w:sz="4" w:space="0" w:color="auto"/>
              <w:left w:val="single" w:sz="4" w:space="0" w:color="auto"/>
              <w:bottom w:val="single" w:sz="4" w:space="0" w:color="auto"/>
              <w:right w:val="single" w:sz="4" w:space="0" w:color="auto"/>
            </w:tcBorders>
            <w:vAlign w:val="center"/>
          </w:tcPr>
          <w:p w:rsidR="005771DB" w:rsidRPr="0021285E" w:rsidRDefault="00A856BF" w:rsidP="006E71B1">
            <w:pPr>
              <w:spacing w:after="0" w:line="240" w:lineRule="auto"/>
              <w:ind w:left="72"/>
              <w:rPr>
                <w:rFonts w:cstheme="minorHAnsi"/>
                <w:sz w:val="20"/>
                <w:szCs w:val="20"/>
              </w:rPr>
            </w:pPr>
            <w:r>
              <w:rPr>
                <w:rFonts w:cstheme="minorHAnsi"/>
                <w:sz w:val="20"/>
                <w:szCs w:val="20"/>
              </w:rPr>
              <w:t xml:space="preserve">Azra </w:t>
            </w:r>
          </w:p>
        </w:tc>
        <w:tc>
          <w:tcPr>
            <w:tcW w:w="1621" w:type="dxa"/>
            <w:tcBorders>
              <w:top w:val="single" w:sz="4" w:space="0" w:color="auto"/>
              <w:left w:val="single" w:sz="4" w:space="0" w:color="auto"/>
              <w:bottom w:val="single" w:sz="4" w:space="0" w:color="auto"/>
              <w:right w:val="single" w:sz="4" w:space="0" w:color="auto"/>
            </w:tcBorders>
            <w:vAlign w:val="center"/>
          </w:tcPr>
          <w:p w:rsidR="005771DB" w:rsidRPr="0021285E" w:rsidRDefault="00A856BF" w:rsidP="006E71B1">
            <w:pPr>
              <w:spacing w:after="0" w:line="240" w:lineRule="auto"/>
              <w:ind w:left="72"/>
              <w:rPr>
                <w:rFonts w:cstheme="minorHAnsi"/>
                <w:sz w:val="20"/>
                <w:szCs w:val="20"/>
              </w:rPr>
            </w:pPr>
            <w:r>
              <w:rPr>
                <w:rFonts w:cstheme="minorHAnsi"/>
                <w:sz w:val="20"/>
                <w:szCs w:val="20"/>
              </w:rPr>
              <w:t xml:space="preserve">Borogovac, MD </w:t>
            </w:r>
          </w:p>
        </w:tc>
        <w:tc>
          <w:tcPr>
            <w:tcW w:w="6217" w:type="dxa"/>
            <w:gridSpan w:val="3"/>
            <w:tcBorders>
              <w:top w:val="single" w:sz="4" w:space="0" w:color="auto"/>
              <w:left w:val="single" w:sz="4" w:space="0" w:color="auto"/>
              <w:bottom w:val="single" w:sz="4" w:space="0" w:color="auto"/>
              <w:right w:val="single" w:sz="4" w:space="0" w:color="auto"/>
            </w:tcBorders>
            <w:vAlign w:val="center"/>
          </w:tcPr>
          <w:p w:rsidR="005771DB" w:rsidRPr="0021285E" w:rsidRDefault="005771DB" w:rsidP="006E71B1">
            <w:pPr>
              <w:spacing w:after="0" w:line="240" w:lineRule="auto"/>
              <w:rPr>
                <w:rFonts w:cstheme="minorHAnsi"/>
                <w:sz w:val="20"/>
                <w:szCs w:val="20"/>
              </w:rPr>
            </w:pPr>
            <w:r w:rsidRPr="0021285E">
              <w:rPr>
                <w:rFonts w:cstheme="minorHAnsi"/>
                <w:sz w:val="20"/>
                <w:szCs w:val="20"/>
              </w:rPr>
              <w:t>I have no relevant financial relationships or affiliations with commercial interests to disclose.</w:t>
            </w:r>
          </w:p>
        </w:tc>
      </w:tr>
      <w:tr w:rsidR="006E71B1"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71B1" w:rsidRPr="005771DB" w:rsidRDefault="006E71B1" w:rsidP="006E71B1">
            <w:pPr>
              <w:spacing w:after="0" w:line="240" w:lineRule="auto"/>
              <w:rPr>
                <w:rFonts w:cstheme="minorHAnsi"/>
                <w:sz w:val="20"/>
                <w:szCs w:val="20"/>
              </w:rPr>
            </w:pPr>
            <w:r>
              <w:rPr>
                <w:rFonts w:cstheme="minorHAnsi"/>
                <w:sz w:val="20"/>
                <w:szCs w:val="20"/>
              </w:rPr>
              <w:t>Presenter</w:t>
            </w:r>
          </w:p>
        </w:tc>
        <w:tc>
          <w:tcPr>
            <w:tcW w:w="1171" w:type="dxa"/>
            <w:tcBorders>
              <w:top w:val="single" w:sz="4" w:space="0" w:color="auto"/>
              <w:left w:val="single" w:sz="4" w:space="0" w:color="auto"/>
              <w:bottom w:val="single" w:sz="4" w:space="0" w:color="auto"/>
              <w:right w:val="single" w:sz="4" w:space="0" w:color="auto"/>
            </w:tcBorders>
            <w:vAlign w:val="center"/>
          </w:tcPr>
          <w:p w:rsidR="006E71B1" w:rsidRDefault="00A856BF" w:rsidP="006E71B1">
            <w:pPr>
              <w:spacing w:after="0" w:line="240" w:lineRule="auto"/>
              <w:ind w:left="72"/>
              <w:rPr>
                <w:rFonts w:cstheme="minorHAnsi"/>
                <w:sz w:val="20"/>
                <w:szCs w:val="20"/>
              </w:rPr>
            </w:pPr>
            <w:r>
              <w:rPr>
                <w:rFonts w:cstheme="minorHAnsi"/>
                <w:sz w:val="20"/>
                <w:szCs w:val="20"/>
              </w:rPr>
              <w:t>Lawrence</w:t>
            </w:r>
          </w:p>
        </w:tc>
        <w:tc>
          <w:tcPr>
            <w:tcW w:w="1621" w:type="dxa"/>
            <w:tcBorders>
              <w:top w:val="single" w:sz="4" w:space="0" w:color="auto"/>
              <w:left w:val="single" w:sz="4" w:space="0" w:color="auto"/>
              <w:bottom w:val="single" w:sz="4" w:space="0" w:color="auto"/>
              <w:right w:val="single" w:sz="4" w:space="0" w:color="auto"/>
            </w:tcBorders>
            <w:vAlign w:val="center"/>
          </w:tcPr>
          <w:p w:rsidR="006E71B1" w:rsidRPr="006E71B1" w:rsidRDefault="00A856BF" w:rsidP="006E71B1">
            <w:pPr>
              <w:spacing w:after="0" w:line="240" w:lineRule="auto"/>
              <w:ind w:left="72"/>
              <w:rPr>
                <w:rFonts w:cstheme="minorHAnsi"/>
                <w:sz w:val="20"/>
                <w:szCs w:val="20"/>
              </w:rPr>
            </w:pPr>
            <w:r>
              <w:rPr>
                <w:rFonts w:cstheme="minorHAnsi"/>
                <w:sz w:val="20"/>
                <w:szCs w:val="20"/>
              </w:rPr>
              <w:t xml:space="preserve">Einhorn, MD </w:t>
            </w:r>
          </w:p>
        </w:tc>
        <w:tc>
          <w:tcPr>
            <w:tcW w:w="6217" w:type="dxa"/>
            <w:gridSpan w:val="3"/>
            <w:tcBorders>
              <w:top w:val="single" w:sz="4" w:space="0" w:color="auto"/>
              <w:left w:val="single" w:sz="4" w:space="0" w:color="auto"/>
              <w:bottom w:val="single" w:sz="4" w:space="0" w:color="auto"/>
              <w:right w:val="single" w:sz="4" w:space="0" w:color="auto"/>
            </w:tcBorders>
            <w:vAlign w:val="center"/>
          </w:tcPr>
          <w:p w:rsidR="006E71B1" w:rsidRPr="0021285E" w:rsidRDefault="006E71B1" w:rsidP="006E71B1">
            <w:pPr>
              <w:spacing w:after="0" w:line="240" w:lineRule="auto"/>
              <w:rPr>
                <w:rFonts w:cstheme="minorHAnsi"/>
                <w:sz w:val="20"/>
                <w:szCs w:val="20"/>
              </w:rPr>
            </w:pPr>
            <w:r w:rsidRPr="0021285E">
              <w:rPr>
                <w:rFonts w:cstheme="minorHAnsi"/>
                <w:sz w:val="20"/>
                <w:szCs w:val="20"/>
              </w:rPr>
              <w:t>I have no relevant financial relationships or affiliations with commercial interests to disclose.</w:t>
            </w:r>
          </w:p>
        </w:tc>
      </w:tr>
      <w:tr w:rsidR="006E71B1"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71B1" w:rsidRPr="005771DB" w:rsidRDefault="006E71B1" w:rsidP="006E71B1">
            <w:pPr>
              <w:spacing w:after="0" w:line="240" w:lineRule="auto"/>
              <w:rPr>
                <w:rFonts w:cstheme="minorHAnsi"/>
                <w:sz w:val="20"/>
                <w:szCs w:val="20"/>
              </w:rPr>
            </w:pPr>
            <w:r>
              <w:rPr>
                <w:rFonts w:cstheme="minorHAnsi"/>
                <w:sz w:val="20"/>
                <w:szCs w:val="20"/>
              </w:rPr>
              <w:t>Course Director</w:t>
            </w:r>
          </w:p>
        </w:tc>
        <w:tc>
          <w:tcPr>
            <w:tcW w:w="1171" w:type="dxa"/>
            <w:tcBorders>
              <w:top w:val="single" w:sz="4" w:space="0" w:color="auto"/>
              <w:left w:val="single" w:sz="4" w:space="0" w:color="auto"/>
              <w:bottom w:val="single" w:sz="4" w:space="0" w:color="auto"/>
              <w:right w:val="single" w:sz="4" w:space="0" w:color="auto"/>
            </w:tcBorders>
            <w:vAlign w:val="center"/>
          </w:tcPr>
          <w:p w:rsidR="006E71B1" w:rsidRDefault="006E71B1" w:rsidP="006E71B1">
            <w:pPr>
              <w:spacing w:after="0" w:line="240" w:lineRule="auto"/>
              <w:ind w:left="72"/>
              <w:rPr>
                <w:rFonts w:cstheme="minorHAnsi"/>
                <w:sz w:val="20"/>
                <w:szCs w:val="20"/>
              </w:rPr>
            </w:pPr>
            <w:r w:rsidRPr="006E71B1">
              <w:rPr>
                <w:rFonts w:cstheme="minorHAnsi"/>
                <w:sz w:val="20"/>
                <w:szCs w:val="20"/>
              </w:rPr>
              <w:t>Mohamad</w:t>
            </w:r>
            <w:r w:rsidR="00D04848">
              <w:rPr>
                <w:rFonts w:cstheme="minorHAnsi"/>
                <w:sz w:val="20"/>
                <w:szCs w:val="20"/>
              </w:rPr>
              <w:t xml:space="preserve"> O.</w:t>
            </w:r>
          </w:p>
        </w:tc>
        <w:tc>
          <w:tcPr>
            <w:tcW w:w="1621" w:type="dxa"/>
            <w:tcBorders>
              <w:top w:val="single" w:sz="4" w:space="0" w:color="auto"/>
              <w:left w:val="single" w:sz="4" w:space="0" w:color="auto"/>
              <w:bottom w:val="single" w:sz="4" w:space="0" w:color="auto"/>
              <w:right w:val="single" w:sz="4" w:space="0" w:color="auto"/>
            </w:tcBorders>
            <w:vAlign w:val="center"/>
          </w:tcPr>
          <w:p w:rsidR="006E71B1" w:rsidRPr="006E71B1" w:rsidRDefault="006E71B1" w:rsidP="006E71B1">
            <w:pPr>
              <w:spacing w:after="0" w:line="240" w:lineRule="auto"/>
              <w:ind w:left="72"/>
              <w:rPr>
                <w:rFonts w:cstheme="minorHAnsi"/>
                <w:sz w:val="20"/>
                <w:szCs w:val="20"/>
              </w:rPr>
            </w:pPr>
            <w:r w:rsidRPr="006E71B1">
              <w:rPr>
                <w:rFonts w:cstheme="minorHAnsi"/>
                <w:sz w:val="20"/>
                <w:szCs w:val="20"/>
              </w:rPr>
              <w:t>Khawandanah, MD</w:t>
            </w:r>
          </w:p>
        </w:tc>
        <w:tc>
          <w:tcPr>
            <w:tcW w:w="6217" w:type="dxa"/>
            <w:gridSpan w:val="3"/>
            <w:tcBorders>
              <w:top w:val="single" w:sz="4" w:space="0" w:color="auto"/>
              <w:left w:val="single" w:sz="4" w:space="0" w:color="auto"/>
              <w:bottom w:val="single" w:sz="4" w:space="0" w:color="auto"/>
              <w:right w:val="single" w:sz="4" w:space="0" w:color="auto"/>
            </w:tcBorders>
            <w:vAlign w:val="center"/>
          </w:tcPr>
          <w:p w:rsidR="006E71B1" w:rsidRPr="0021285E" w:rsidRDefault="006E71B1" w:rsidP="006E71B1">
            <w:pPr>
              <w:spacing w:after="0" w:line="240" w:lineRule="auto"/>
              <w:rPr>
                <w:rFonts w:cstheme="minorHAnsi"/>
                <w:sz w:val="20"/>
                <w:szCs w:val="20"/>
              </w:rPr>
            </w:pPr>
            <w:r w:rsidRPr="0021285E">
              <w:rPr>
                <w:rFonts w:cstheme="minorHAnsi"/>
                <w:sz w:val="20"/>
                <w:szCs w:val="20"/>
              </w:rPr>
              <w:t>I have no relevant financial relationships or affiliations with commercial interests to disclose.</w:t>
            </w:r>
          </w:p>
        </w:tc>
      </w:tr>
      <w:tr w:rsidR="006E71B1"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71B1" w:rsidRDefault="006E71B1" w:rsidP="006E71B1">
            <w:pPr>
              <w:spacing w:after="0" w:line="240" w:lineRule="auto"/>
              <w:rPr>
                <w:rFonts w:cstheme="minorHAnsi"/>
                <w:sz w:val="20"/>
                <w:szCs w:val="20"/>
              </w:rPr>
            </w:pPr>
            <w:r w:rsidRPr="006E71B1">
              <w:rPr>
                <w:rFonts w:cstheme="minorHAnsi"/>
                <w:sz w:val="20"/>
                <w:szCs w:val="20"/>
              </w:rPr>
              <w:t>Course Contact</w:t>
            </w:r>
          </w:p>
        </w:tc>
        <w:tc>
          <w:tcPr>
            <w:tcW w:w="1171" w:type="dxa"/>
            <w:tcBorders>
              <w:top w:val="single" w:sz="4" w:space="0" w:color="auto"/>
              <w:left w:val="single" w:sz="4" w:space="0" w:color="auto"/>
              <w:bottom w:val="single" w:sz="4" w:space="0" w:color="auto"/>
              <w:right w:val="single" w:sz="4" w:space="0" w:color="auto"/>
            </w:tcBorders>
            <w:vAlign w:val="center"/>
          </w:tcPr>
          <w:p w:rsidR="006E71B1" w:rsidRPr="006E71B1" w:rsidRDefault="006E71B1" w:rsidP="006E71B1">
            <w:pPr>
              <w:spacing w:after="0" w:line="240" w:lineRule="auto"/>
              <w:ind w:left="72"/>
              <w:rPr>
                <w:rFonts w:cstheme="minorHAnsi"/>
                <w:sz w:val="20"/>
                <w:szCs w:val="20"/>
              </w:rPr>
            </w:pPr>
            <w:r>
              <w:rPr>
                <w:rFonts w:cstheme="minorHAnsi"/>
                <w:sz w:val="20"/>
                <w:szCs w:val="20"/>
              </w:rPr>
              <w:t>Robin</w:t>
            </w:r>
            <w:r w:rsidR="00D04848">
              <w:rPr>
                <w:rFonts w:cstheme="minorHAnsi"/>
                <w:sz w:val="20"/>
                <w:szCs w:val="20"/>
              </w:rPr>
              <w:t xml:space="preserve"> J.</w:t>
            </w:r>
          </w:p>
        </w:tc>
        <w:tc>
          <w:tcPr>
            <w:tcW w:w="1621" w:type="dxa"/>
            <w:tcBorders>
              <w:top w:val="single" w:sz="4" w:space="0" w:color="auto"/>
              <w:left w:val="single" w:sz="4" w:space="0" w:color="auto"/>
              <w:bottom w:val="single" w:sz="4" w:space="0" w:color="auto"/>
              <w:right w:val="single" w:sz="4" w:space="0" w:color="auto"/>
            </w:tcBorders>
            <w:vAlign w:val="center"/>
          </w:tcPr>
          <w:p w:rsidR="006E71B1" w:rsidRPr="006E71B1" w:rsidRDefault="006E71B1" w:rsidP="006E71B1">
            <w:pPr>
              <w:spacing w:after="0" w:line="240" w:lineRule="auto"/>
              <w:ind w:left="72"/>
              <w:rPr>
                <w:rFonts w:cstheme="minorHAnsi"/>
                <w:sz w:val="20"/>
                <w:szCs w:val="20"/>
              </w:rPr>
            </w:pPr>
            <w:r>
              <w:rPr>
                <w:rFonts w:cstheme="minorHAnsi"/>
                <w:sz w:val="20"/>
                <w:szCs w:val="20"/>
              </w:rPr>
              <w:t>Vinson</w:t>
            </w:r>
          </w:p>
        </w:tc>
        <w:tc>
          <w:tcPr>
            <w:tcW w:w="6217" w:type="dxa"/>
            <w:gridSpan w:val="3"/>
            <w:tcBorders>
              <w:top w:val="single" w:sz="4" w:space="0" w:color="auto"/>
              <w:left w:val="single" w:sz="4" w:space="0" w:color="auto"/>
              <w:bottom w:val="single" w:sz="4" w:space="0" w:color="auto"/>
              <w:right w:val="single" w:sz="4" w:space="0" w:color="auto"/>
            </w:tcBorders>
            <w:vAlign w:val="center"/>
          </w:tcPr>
          <w:p w:rsidR="006E71B1" w:rsidRPr="0021285E" w:rsidRDefault="006E71B1" w:rsidP="006E71B1">
            <w:pPr>
              <w:spacing w:after="0" w:line="240" w:lineRule="auto"/>
              <w:rPr>
                <w:rFonts w:cstheme="minorHAnsi"/>
                <w:sz w:val="20"/>
                <w:szCs w:val="20"/>
              </w:rPr>
            </w:pPr>
            <w:r w:rsidRPr="006E71B1">
              <w:rPr>
                <w:rFonts w:cstheme="minorHAnsi"/>
                <w:sz w:val="20"/>
                <w:szCs w:val="20"/>
              </w:rPr>
              <w:t>I have no relevant financial relationships or affiliations with commercial interests to disclose.</w:t>
            </w:r>
          </w:p>
        </w:tc>
      </w:tr>
    </w:tbl>
    <w:p w:rsidR="00EB024D" w:rsidRPr="00C66D7C" w:rsidRDefault="00EB024D" w:rsidP="00EB024D">
      <w:pPr>
        <w:spacing w:after="0" w:line="240" w:lineRule="auto"/>
        <w:jc w:val="center"/>
        <w:rPr>
          <w:sz w:val="8"/>
          <w:szCs w:val="24"/>
        </w:rPr>
      </w:pPr>
    </w:p>
    <w:tbl>
      <w:tblPr>
        <w:tblStyle w:val="TableGrid"/>
        <w:tblW w:w="0" w:type="auto"/>
        <w:tblLook w:val="04A0" w:firstRow="1" w:lastRow="0" w:firstColumn="1" w:lastColumn="0" w:noHBand="0" w:noVBand="1"/>
      </w:tblPr>
      <w:tblGrid>
        <w:gridCol w:w="10790"/>
      </w:tblGrid>
      <w:tr w:rsidR="00EB024D" w:rsidTr="00EB024D">
        <w:tc>
          <w:tcPr>
            <w:tcW w:w="10790" w:type="dxa"/>
            <w:shd w:val="clear" w:color="auto" w:fill="8A2432"/>
          </w:tcPr>
          <w:p w:rsidR="00EB024D" w:rsidRPr="009F7C8E" w:rsidRDefault="00EB024D" w:rsidP="00EB024D">
            <w:pPr>
              <w:jc w:val="center"/>
              <w:rPr>
                <w:b/>
                <w:bCs/>
                <w:color w:val="FFFFFF" w:themeColor="background1"/>
                <w:sz w:val="24"/>
                <w:szCs w:val="28"/>
              </w:rPr>
            </w:pPr>
            <w:r w:rsidRPr="009F7C8E">
              <w:rPr>
                <w:b/>
                <w:bCs/>
                <w:color w:val="FFFFFF" w:themeColor="background1"/>
                <w:sz w:val="24"/>
                <w:szCs w:val="28"/>
              </w:rPr>
              <w:t xml:space="preserve">Section of Hematology/Oncology </w:t>
            </w:r>
          </w:p>
          <w:p w:rsidR="00EB024D" w:rsidRDefault="00EB024D" w:rsidP="00EB024D">
            <w:pPr>
              <w:jc w:val="center"/>
              <w:rPr>
                <w:sz w:val="24"/>
                <w:szCs w:val="24"/>
              </w:rPr>
            </w:pPr>
            <w:r w:rsidRPr="009F7C8E">
              <w:rPr>
                <w:b/>
                <w:bCs/>
                <w:color w:val="FFFFFF" w:themeColor="background1"/>
                <w:sz w:val="24"/>
                <w:szCs w:val="28"/>
              </w:rPr>
              <w:t xml:space="preserve">University of Oklahoma Health Sciences Center </w:t>
            </w:r>
          </w:p>
        </w:tc>
      </w:tr>
    </w:tbl>
    <w:p w:rsidR="00EB024D" w:rsidRPr="009F7C8E" w:rsidRDefault="00EB024D" w:rsidP="00F66D49">
      <w:pPr>
        <w:spacing w:after="0" w:line="240" w:lineRule="auto"/>
        <w:rPr>
          <w:sz w:val="24"/>
          <w:szCs w:val="24"/>
        </w:rPr>
      </w:pPr>
    </w:p>
    <w:sectPr w:rsidR="00EB024D" w:rsidRPr="009F7C8E" w:rsidSect="00C66D7C">
      <w:pgSz w:w="12240" w:h="15840"/>
      <w:pgMar w:top="720" w:right="720" w:bottom="576" w:left="720" w:header="720" w:footer="720" w:gutter="0"/>
      <w:pgBorders w:offsetFrom="page">
        <w:top w:val="single" w:sz="4" w:space="24" w:color="8A2432"/>
        <w:left w:val="single" w:sz="4" w:space="24" w:color="8A2432"/>
        <w:bottom w:val="single" w:sz="4" w:space="24" w:color="8A2432"/>
        <w:right w:val="single" w:sz="4" w:space="24" w:color="8A243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E2FB7"/>
    <w:multiLevelType w:val="hybridMultilevel"/>
    <w:tmpl w:val="85AA6F68"/>
    <w:lvl w:ilvl="0" w:tplc="5AE69D56">
      <w:start w:val="1"/>
      <w:numFmt w:val="decimal"/>
      <w:lvlText w:val="%1."/>
      <w:lvlJc w:val="left"/>
      <w:pPr>
        <w:tabs>
          <w:tab w:val="num" w:pos="720"/>
        </w:tabs>
        <w:ind w:left="720" w:hanging="360"/>
      </w:pPr>
    </w:lvl>
    <w:lvl w:ilvl="1" w:tplc="529EF3FC" w:tentative="1">
      <w:start w:val="1"/>
      <w:numFmt w:val="decimal"/>
      <w:lvlText w:val="%2."/>
      <w:lvlJc w:val="left"/>
      <w:pPr>
        <w:tabs>
          <w:tab w:val="num" w:pos="1440"/>
        </w:tabs>
        <w:ind w:left="1440" w:hanging="360"/>
      </w:pPr>
    </w:lvl>
    <w:lvl w:ilvl="2" w:tplc="A860FEEC" w:tentative="1">
      <w:start w:val="1"/>
      <w:numFmt w:val="decimal"/>
      <w:lvlText w:val="%3."/>
      <w:lvlJc w:val="left"/>
      <w:pPr>
        <w:tabs>
          <w:tab w:val="num" w:pos="2160"/>
        </w:tabs>
        <w:ind w:left="2160" w:hanging="360"/>
      </w:pPr>
    </w:lvl>
    <w:lvl w:ilvl="3" w:tplc="49D6F32C" w:tentative="1">
      <w:start w:val="1"/>
      <w:numFmt w:val="decimal"/>
      <w:lvlText w:val="%4."/>
      <w:lvlJc w:val="left"/>
      <w:pPr>
        <w:tabs>
          <w:tab w:val="num" w:pos="2880"/>
        </w:tabs>
        <w:ind w:left="2880" w:hanging="360"/>
      </w:pPr>
    </w:lvl>
    <w:lvl w:ilvl="4" w:tplc="625CF116" w:tentative="1">
      <w:start w:val="1"/>
      <w:numFmt w:val="decimal"/>
      <w:lvlText w:val="%5."/>
      <w:lvlJc w:val="left"/>
      <w:pPr>
        <w:tabs>
          <w:tab w:val="num" w:pos="3600"/>
        </w:tabs>
        <w:ind w:left="3600" w:hanging="360"/>
      </w:pPr>
    </w:lvl>
    <w:lvl w:ilvl="5" w:tplc="7E40C5BC" w:tentative="1">
      <w:start w:val="1"/>
      <w:numFmt w:val="decimal"/>
      <w:lvlText w:val="%6."/>
      <w:lvlJc w:val="left"/>
      <w:pPr>
        <w:tabs>
          <w:tab w:val="num" w:pos="4320"/>
        </w:tabs>
        <w:ind w:left="4320" w:hanging="360"/>
      </w:pPr>
    </w:lvl>
    <w:lvl w:ilvl="6" w:tplc="4B22C2CC" w:tentative="1">
      <w:start w:val="1"/>
      <w:numFmt w:val="decimal"/>
      <w:lvlText w:val="%7."/>
      <w:lvlJc w:val="left"/>
      <w:pPr>
        <w:tabs>
          <w:tab w:val="num" w:pos="5040"/>
        </w:tabs>
        <w:ind w:left="5040" w:hanging="360"/>
      </w:pPr>
    </w:lvl>
    <w:lvl w:ilvl="7" w:tplc="9764750A" w:tentative="1">
      <w:start w:val="1"/>
      <w:numFmt w:val="decimal"/>
      <w:lvlText w:val="%8."/>
      <w:lvlJc w:val="left"/>
      <w:pPr>
        <w:tabs>
          <w:tab w:val="num" w:pos="5760"/>
        </w:tabs>
        <w:ind w:left="5760" w:hanging="360"/>
      </w:pPr>
    </w:lvl>
    <w:lvl w:ilvl="8" w:tplc="8D6E38C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8E"/>
    <w:rsid w:val="00451607"/>
    <w:rsid w:val="004E6DA1"/>
    <w:rsid w:val="005771DB"/>
    <w:rsid w:val="005A50D3"/>
    <w:rsid w:val="005C5E1C"/>
    <w:rsid w:val="005D673E"/>
    <w:rsid w:val="006E71B1"/>
    <w:rsid w:val="00972FE8"/>
    <w:rsid w:val="009F7C8E"/>
    <w:rsid w:val="00A856BF"/>
    <w:rsid w:val="00C06FB1"/>
    <w:rsid w:val="00C66D7C"/>
    <w:rsid w:val="00C97F30"/>
    <w:rsid w:val="00D04848"/>
    <w:rsid w:val="00D7426F"/>
    <w:rsid w:val="00DD08C0"/>
    <w:rsid w:val="00DE572E"/>
    <w:rsid w:val="00E16A38"/>
    <w:rsid w:val="00EB024D"/>
    <w:rsid w:val="00F66D49"/>
    <w:rsid w:val="00F9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FB19-E27F-4B22-9893-92DDB1C1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7C8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C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F7C8E"/>
    <w:rPr>
      <w:color w:val="0563C1"/>
      <w:u w:val="single"/>
    </w:rPr>
  </w:style>
  <w:style w:type="paragraph" w:styleId="NormalWeb">
    <w:name w:val="Normal (Web)"/>
    <w:basedOn w:val="Normal"/>
    <w:uiPriority w:val="99"/>
    <w:unhideWhenUsed/>
    <w:rsid w:val="009F7C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FE8"/>
    <w:pPr>
      <w:ind w:left="720"/>
      <w:contextualSpacing/>
    </w:pPr>
  </w:style>
  <w:style w:type="paragraph" w:styleId="PlainText">
    <w:name w:val="Plain Text"/>
    <w:basedOn w:val="Normal"/>
    <w:link w:val="PlainTextChar"/>
    <w:uiPriority w:val="99"/>
    <w:unhideWhenUsed/>
    <w:rsid w:val="00E16A3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16A3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1929">
      <w:bodyDiv w:val="1"/>
      <w:marLeft w:val="0"/>
      <w:marRight w:val="0"/>
      <w:marTop w:val="0"/>
      <w:marBottom w:val="0"/>
      <w:divBdr>
        <w:top w:val="none" w:sz="0" w:space="0" w:color="auto"/>
        <w:left w:val="none" w:sz="0" w:space="0" w:color="auto"/>
        <w:bottom w:val="none" w:sz="0" w:space="0" w:color="auto"/>
        <w:right w:val="none" w:sz="0" w:space="0" w:color="auto"/>
      </w:divBdr>
    </w:div>
    <w:div w:id="293099509">
      <w:bodyDiv w:val="1"/>
      <w:marLeft w:val="0"/>
      <w:marRight w:val="0"/>
      <w:marTop w:val="0"/>
      <w:marBottom w:val="0"/>
      <w:divBdr>
        <w:top w:val="none" w:sz="0" w:space="0" w:color="auto"/>
        <w:left w:val="none" w:sz="0" w:space="0" w:color="auto"/>
        <w:bottom w:val="none" w:sz="0" w:space="0" w:color="auto"/>
        <w:right w:val="none" w:sz="0" w:space="0" w:color="auto"/>
      </w:divBdr>
    </w:div>
    <w:div w:id="316035606">
      <w:bodyDiv w:val="1"/>
      <w:marLeft w:val="0"/>
      <w:marRight w:val="0"/>
      <w:marTop w:val="0"/>
      <w:marBottom w:val="0"/>
      <w:divBdr>
        <w:top w:val="none" w:sz="0" w:space="0" w:color="auto"/>
        <w:left w:val="none" w:sz="0" w:space="0" w:color="auto"/>
        <w:bottom w:val="none" w:sz="0" w:space="0" w:color="auto"/>
        <w:right w:val="none" w:sz="0" w:space="0" w:color="auto"/>
      </w:divBdr>
    </w:div>
    <w:div w:id="441460446">
      <w:bodyDiv w:val="1"/>
      <w:marLeft w:val="0"/>
      <w:marRight w:val="0"/>
      <w:marTop w:val="0"/>
      <w:marBottom w:val="0"/>
      <w:divBdr>
        <w:top w:val="none" w:sz="0" w:space="0" w:color="auto"/>
        <w:left w:val="none" w:sz="0" w:space="0" w:color="auto"/>
        <w:bottom w:val="none" w:sz="0" w:space="0" w:color="auto"/>
        <w:right w:val="none" w:sz="0" w:space="0" w:color="auto"/>
      </w:divBdr>
    </w:div>
    <w:div w:id="505679637">
      <w:bodyDiv w:val="1"/>
      <w:marLeft w:val="0"/>
      <w:marRight w:val="0"/>
      <w:marTop w:val="0"/>
      <w:marBottom w:val="0"/>
      <w:divBdr>
        <w:top w:val="none" w:sz="0" w:space="0" w:color="auto"/>
        <w:left w:val="none" w:sz="0" w:space="0" w:color="auto"/>
        <w:bottom w:val="none" w:sz="0" w:space="0" w:color="auto"/>
        <w:right w:val="none" w:sz="0" w:space="0" w:color="auto"/>
      </w:divBdr>
    </w:div>
    <w:div w:id="648287598">
      <w:bodyDiv w:val="1"/>
      <w:marLeft w:val="0"/>
      <w:marRight w:val="0"/>
      <w:marTop w:val="0"/>
      <w:marBottom w:val="0"/>
      <w:divBdr>
        <w:top w:val="none" w:sz="0" w:space="0" w:color="auto"/>
        <w:left w:val="none" w:sz="0" w:space="0" w:color="auto"/>
        <w:bottom w:val="none" w:sz="0" w:space="0" w:color="auto"/>
        <w:right w:val="none" w:sz="0" w:space="0" w:color="auto"/>
      </w:divBdr>
    </w:div>
    <w:div w:id="648631783">
      <w:bodyDiv w:val="1"/>
      <w:marLeft w:val="0"/>
      <w:marRight w:val="0"/>
      <w:marTop w:val="0"/>
      <w:marBottom w:val="0"/>
      <w:divBdr>
        <w:top w:val="none" w:sz="0" w:space="0" w:color="auto"/>
        <w:left w:val="none" w:sz="0" w:space="0" w:color="auto"/>
        <w:bottom w:val="none" w:sz="0" w:space="0" w:color="auto"/>
        <w:right w:val="none" w:sz="0" w:space="0" w:color="auto"/>
      </w:divBdr>
    </w:div>
    <w:div w:id="653799007">
      <w:bodyDiv w:val="1"/>
      <w:marLeft w:val="0"/>
      <w:marRight w:val="0"/>
      <w:marTop w:val="0"/>
      <w:marBottom w:val="0"/>
      <w:divBdr>
        <w:top w:val="none" w:sz="0" w:space="0" w:color="auto"/>
        <w:left w:val="none" w:sz="0" w:space="0" w:color="auto"/>
        <w:bottom w:val="none" w:sz="0" w:space="0" w:color="auto"/>
        <w:right w:val="none" w:sz="0" w:space="0" w:color="auto"/>
      </w:divBdr>
    </w:div>
    <w:div w:id="667056236">
      <w:bodyDiv w:val="1"/>
      <w:marLeft w:val="0"/>
      <w:marRight w:val="0"/>
      <w:marTop w:val="0"/>
      <w:marBottom w:val="0"/>
      <w:divBdr>
        <w:top w:val="none" w:sz="0" w:space="0" w:color="auto"/>
        <w:left w:val="none" w:sz="0" w:space="0" w:color="auto"/>
        <w:bottom w:val="none" w:sz="0" w:space="0" w:color="auto"/>
        <w:right w:val="none" w:sz="0" w:space="0" w:color="auto"/>
      </w:divBdr>
    </w:div>
    <w:div w:id="744649513">
      <w:bodyDiv w:val="1"/>
      <w:marLeft w:val="0"/>
      <w:marRight w:val="0"/>
      <w:marTop w:val="0"/>
      <w:marBottom w:val="0"/>
      <w:divBdr>
        <w:top w:val="none" w:sz="0" w:space="0" w:color="auto"/>
        <w:left w:val="none" w:sz="0" w:space="0" w:color="auto"/>
        <w:bottom w:val="none" w:sz="0" w:space="0" w:color="auto"/>
        <w:right w:val="none" w:sz="0" w:space="0" w:color="auto"/>
      </w:divBdr>
    </w:div>
    <w:div w:id="756751953">
      <w:bodyDiv w:val="1"/>
      <w:marLeft w:val="0"/>
      <w:marRight w:val="0"/>
      <w:marTop w:val="0"/>
      <w:marBottom w:val="0"/>
      <w:divBdr>
        <w:top w:val="none" w:sz="0" w:space="0" w:color="auto"/>
        <w:left w:val="none" w:sz="0" w:space="0" w:color="auto"/>
        <w:bottom w:val="none" w:sz="0" w:space="0" w:color="auto"/>
        <w:right w:val="none" w:sz="0" w:space="0" w:color="auto"/>
      </w:divBdr>
    </w:div>
    <w:div w:id="811362770">
      <w:bodyDiv w:val="1"/>
      <w:marLeft w:val="0"/>
      <w:marRight w:val="0"/>
      <w:marTop w:val="0"/>
      <w:marBottom w:val="0"/>
      <w:divBdr>
        <w:top w:val="none" w:sz="0" w:space="0" w:color="auto"/>
        <w:left w:val="none" w:sz="0" w:space="0" w:color="auto"/>
        <w:bottom w:val="none" w:sz="0" w:space="0" w:color="auto"/>
        <w:right w:val="none" w:sz="0" w:space="0" w:color="auto"/>
      </w:divBdr>
    </w:div>
    <w:div w:id="962659657">
      <w:bodyDiv w:val="1"/>
      <w:marLeft w:val="0"/>
      <w:marRight w:val="0"/>
      <w:marTop w:val="0"/>
      <w:marBottom w:val="0"/>
      <w:divBdr>
        <w:top w:val="none" w:sz="0" w:space="0" w:color="auto"/>
        <w:left w:val="none" w:sz="0" w:space="0" w:color="auto"/>
        <w:bottom w:val="none" w:sz="0" w:space="0" w:color="auto"/>
        <w:right w:val="none" w:sz="0" w:space="0" w:color="auto"/>
      </w:divBdr>
    </w:div>
    <w:div w:id="971789259">
      <w:bodyDiv w:val="1"/>
      <w:marLeft w:val="0"/>
      <w:marRight w:val="0"/>
      <w:marTop w:val="0"/>
      <w:marBottom w:val="0"/>
      <w:divBdr>
        <w:top w:val="none" w:sz="0" w:space="0" w:color="auto"/>
        <w:left w:val="none" w:sz="0" w:space="0" w:color="auto"/>
        <w:bottom w:val="none" w:sz="0" w:space="0" w:color="auto"/>
        <w:right w:val="none" w:sz="0" w:space="0" w:color="auto"/>
      </w:divBdr>
    </w:div>
    <w:div w:id="1177428444">
      <w:bodyDiv w:val="1"/>
      <w:marLeft w:val="0"/>
      <w:marRight w:val="0"/>
      <w:marTop w:val="0"/>
      <w:marBottom w:val="0"/>
      <w:divBdr>
        <w:top w:val="none" w:sz="0" w:space="0" w:color="auto"/>
        <w:left w:val="none" w:sz="0" w:space="0" w:color="auto"/>
        <w:bottom w:val="none" w:sz="0" w:space="0" w:color="auto"/>
        <w:right w:val="none" w:sz="0" w:space="0" w:color="auto"/>
      </w:divBdr>
    </w:div>
    <w:div w:id="1256859955">
      <w:bodyDiv w:val="1"/>
      <w:marLeft w:val="0"/>
      <w:marRight w:val="0"/>
      <w:marTop w:val="0"/>
      <w:marBottom w:val="0"/>
      <w:divBdr>
        <w:top w:val="none" w:sz="0" w:space="0" w:color="auto"/>
        <w:left w:val="none" w:sz="0" w:space="0" w:color="auto"/>
        <w:bottom w:val="none" w:sz="0" w:space="0" w:color="auto"/>
        <w:right w:val="none" w:sz="0" w:space="0" w:color="auto"/>
      </w:divBdr>
    </w:div>
    <w:div w:id="1278022528">
      <w:bodyDiv w:val="1"/>
      <w:marLeft w:val="0"/>
      <w:marRight w:val="0"/>
      <w:marTop w:val="0"/>
      <w:marBottom w:val="0"/>
      <w:divBdr>
        <w:top w:val="none" w:sz="0" w:space="0" w:color="auto"/>
        <w:left w:val="none" w:sz="0" w:space="0" w:color="auto"/>
        <w:bottom w:val="none" w:sz="0" w:space="0" w:color="auto"/>
        <w:right w:val="none" w:sz="0" w:space="0" w:color="auto"/>
      </w:divBdr>
      <w:divsChild>
        <w:div w:id="530148944">
          <w:marLeft w:val="360"/>
          <w:marRight w:val="0"/>
          <w:marTop w:val="0"/>
          <w:marBottom w:val="0"/>
          <w:divBdr>
            <w:top w:val="none" w:sz="0" w:space="0" w:color="auto"/>
            <w:left w:val="none" w:sz="0" w:space="0" w:color="auto"/>
            <w:bottom w:val="none" w:sz="0" w:space="0" w:color="auto"/>
            <w:right w:val="none" w:sz="0" w:space="0" w:color="auto"/>
          </w:divBdr>
        </w:div>
        <w:div w:id="979959860">
          <w:marLeft w:val="360"/>
          <w:marRight w:val="0"/>
          <w:marTop w:val="0"/>
          <w:marBottom w:val="0"/>
          <w:divBdr>
            <w:top w:val="none" w:sz="0" w:space="0" w:color="auto"/>
            <w:left w:val="none" w:sz="0" w:space="0" w:color="auto"/>
            <w:bottom w:val="none" w:sz="0" w:space="0" w:color="auto"/>
            <w:right w:val="none" w:sz="0" w:space="0" w:color="auto"/>
          </w:divBdr>
        </w:div>
      </w:divsChild>
    </w:div>
    <w:div w:id="1439593973">
      <w:bodyDiv w:val="1"/>
      <w:marLeft w:val="0"/>
      <w:marRight w:val="0"/>
      <w:marTop w:val="0"/>
      <w:marBottom w:val="0"/>
      <w:divBdr>
        <w:top w:val="none" w:sz="0" w:space="0" w:color="auto"/>
        <w:left w:val="none" w:sz="0" w:space="0" w:color="auto"/>
        <w:bottom w:val="none" w:sz="0" w:space="0" w:color="auto"/>
        <w:right w:val="none" w:sz="0" w:space="0" w:color="auto"/>
      </w:divBdr>
    </w:div>
    <w:div w:id="1451825348">
      <w:bodyDiv w:val="1"/>
      <w:marLeft w:val="0"/>
      <w:marRight w:val="0"/>
      <w:marTop w:val="0"/>
      <w:marBottom w:val="0"/>
      <w:divBdr>
        <w:top w:val="none" w:sz="0" w:space="0" w:color="auto"/>
        <w:left w:val="none" w:sz="0" w:space="0" w:color="auto"/>
        <w:bottom w:val="none" w:sz="0" w:space="0" w:color="auto"/>
        <w:right w:val="none" w:sz="0" w:space="0" w:color="auto"/>
      </w:divBdr>
    </w:div>
    <w:div w:id="1616593610">
      <w:bodyDiv w:val="1"/>
      <w:marLeft w:val="0"/>
      <w:marRight w:val="0"/>
      <w:marTop w:val="0"/>
      <w:marBottom w:val="0"/>
      <w:divBdr>
        <w:top w:val="none" w:sz="0" w:space="0" w:color="auto"/>
        <w:left w:val="none" w:sz="0" w:space="0" w:color="auto"/>
        <w:bottom w:val="none" w:sz="0" w:space="0" w:color="auto"/>
        <w:right w:val="none" w:sz="0" w:space="0" w:color="auto"/>
      </w:divBdr>
    </w:div>
    <w:div w:id="1696613392">
      <w:bodyDiv w:val="1"/>
      <w:marLeft w:val="0"/>
      <w:marRight w:val="0"/>
      <w:marTop w:val="0"/>
      <w:marBottom w:val="0"/>
      <w:divBdr>
        <w:top w:val="none" w:sz="0" w:space="0" w:color="auto"/>
        <w:left w:val="none" w:sz="0" w:space="0" w:color="auto"/>
        <w:bottom w:val="none" w:sz="0" w:space="0" w:color="auto"/>
        <w:right w:val="none" w:sz="0" w:space="0" w:color="auto"/>
      </w:divBdr>
    </w:div>
    <w:div w:id="1724676961">
      <w:bodyDiv w:val="1"/>
      <w:marLeft w:val="0"/>
      <w:marRight w:val="0"/>
      <w:marTop w:val="0"/>
      <w:marBottom w:val="0"/>
      <w:divBdr>
        <w:top w:val="none" w:sz="0" w:space="0" w:color="auto"/>
        <w:left w:val="none" w:sz="0" w:space="0" w:color="auto"/>
        <w:bottom w:val="none" w:sz="0" w:space="0" w:color="auto"/>
        <w:right w:val="none" w:sz="0" w:space="0" w:color="auto"/>
      </w:divBdr>
    </w:div>
    <w:div w:id="1748109344">
      <w:bodyDiv w:val="1"/>
      <w:marLeft w:val="0"/>
      <w:marRight w:val="0"/>
      <w:marTop w:val="0"/>
      <w:marBottom w:val="0"/>
      <w:divBdr>
        <w:top w:val="none" w:sz="0" w:space="0" w:color="auto"/>
        <w:left w:val="none" w:sz="0" w:space="0" w:color="auto"/>
        <w:bottom w:val="none" w:sz="0" w:space="0" w:color="auto"/>
        <w:right w:val="none" w:sz="0" w:space="0" w:color="auto"/>
      </w:divBdr>
    </w:div>
    <w:div w:id="1801531592">
      <w:bodyDiv w:val="1"/>
      <w:marLeft w:val="0"/>
      <w:marRight w:val="0"/>
      <w:marTop w:val="0"/>
      <w:marBottom w:val="0"/>
      <w:divBdr>
        <w:top w:val="none" w:sz="0" w:space="0" w:color="auto"/>
        <w:left w:val="none" w:sz="0" w:space="0" w:color="auto"/>
        <w:bottom w:val="none" w:sz="0" w:space="0" w:color="auto"/>
        <w:right w:val="none" w:sz="0" w:space="0" w:color="auto"/>
      </w:divBdr>
    </w:div>
    <w:div w:id="1811022651">
      <w:bodyDiv w:val="1"/>
      <w:marLeft w:val="0"/>
      <w:marRight w:val="0"/>
      <w:marTop w:val="0"/>
      <w:marBottom w:val="0"/>
      <w:divBdr>
        <w:top w:val="none" w:sz="0" w:space="0" w:color="auto"/>
        <w:left w:val="none" w:sz="0" w:space="0" w:color="auto"/>
        <w:bottom w:val="none" w:sz="0" w:space="0" w:color="auto"/>
        <w:right w:val="none" w:sz="0" w:space="0" w:color="auto"/>
      </w:divBdr>
    </w:div>
    <w:div w:id="1911379991">
      <w:bodyDiv w:val="1"/>
      <w:marLeft w:val="0"/>
      <w:marRight w:val="0"/>
      <w:marTop w:val="0"/>
      <w:marBottom w:val="0"/>
      <w:divBdr>
        <w:top w:val="none" w:sz="0" w:space="0" w:color="auto"/>
        <w:left w:val="none" w:sz="0" w:space="0" w:color="auto"/>
        <w:bottom w:val="none" w:sz="0" w:space="0" w:color="auto"/>
        <w:right w:val="none" w:sz="0" w:space="0" w:color="auto"/>
      </w:divBdr>
    </w:div>
    <w:div w:id="20948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articles/201362193-Joining-a-Meeting" TargetMode="External"/><Relationship Id="rId12" Type="http://schemas.openxmlformats.org/officeDocument/2006/relationships/hyperlink" Target="http://www.ou.edu/eo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9313749558?pwd=dm9PNFpnTzhWQXV6TzJGSDloS3BEZz09" TargetMode="External"/><Relationship Id="rId11" Type="http://schemas.openxmlformats.org/officeDocument/2006/relationships/hyperlink" Target="http://www.ou.edu/eoo.html" TargetMode="External"/><Relationship Id="rId5" Type="http://schemas.openxmlformats.org/officeDocument/2006/relationships/image" Target="media/image1.png"/><Relationship Id="rId10" Type="http://schemas.openxmlformats.org/officeDocument/2006/relationships/hyperlink" Target="mailto:bjm@ou.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Dealy, Susie E.  (HSC)</cp:lastModifiedBy>
  <cp:revision>2</cp:revision>
  <dcterms:created xsi:type="dcterms:W3CDTF">2021-05-11T17:12:00Z</dcterms:created>
  <dcterms:modified xsi:type="dcterms:W3CDTF">2021-05-11T17:12:00Z</dcterms:modified>
</cp:coreProperties>
</file>