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17A626" w14:textId="77777777" w:rsidR="000441C7" w:rsidRPr="00C96566" w:rsidRDefault="000441C7" w:rsidP="000441C7">
      <w:pPr>
        <w:pStyle w:val="Heading2"/>
        <w:rPr>
          <w:rFonts w:ascii="Calibri" w:hAnsi="Calibri" w:cs="Calibri"/>
          <w:sz w:val="28"/>
          <w:u w:val="single"/>
        </w:rPr>
      </w:pPr>
      <w:r w:rsidRPr="00C96566">
        <w:rPr>
          <w:rFonts w:ascii="Calibri" w:hAnsi="Calibri" w:cs="Calibri"/>
          <w:sz w:val="28"/>
          <w:u w:val="single"/>
        </w:rPr>
        <w:t>Regularly Scheduled Series</w:t>
      </w:r>
    </w:p>
    <w:p w14:paraId="754DBD9E" w14:textId="77777777" w:rsidR="000441C7" w:rsidRPr="00C96566" w:rsidRDefault="00FA0137" w:rsidP="000441C7">
      <w:pPr>
        <w:pStyle w:val="Heading2"/>
        <w:rPr>
          <w:rFonts w:ascii="Calibri" w:hAnsi="Calibri" w:cs="Calibri"/>
          <w:sz w:val="28"/>
        </w:rPr>
      </w:pPr>
      <w:r>
        <w:rPr>
          <w:rFonts w:ascii="Calibri" w:hAnsi="Calibri" w:cs="Calibri"/>
          <w:sz w:val="28"/>
        </w:rPr>
        <w:t>General Surgery/Vascular Surgery Joint</w:t>
      </w:r>
      <w:r w:rsidR="000441C7">
        <w:rPr>
          <w:rFonts w:ascii="Calibri" w:hAnsi="Calibri" w:cs="Calibri"/>
          <w:sz w:val="28"/>
        </w:rPr>
        <w:t xml:space="preserve"> Grand Rounds</w:t>
      </w:r>
    </w:p>
    <w:p w14:paraId="427050FB" w14:textId="77777777" w:rsidR="000441C7" w:rsidRPr="00AE4358" w:rsidRDefault="000441C7" w:rsidP="000441C7">
      <w:pPr>
        <w:jc w:val="center"/>
        <w:rPr>
          <w:rFonts w:cs="Calibri"/>
          <w:szCs w:val="28"/>
        </w:rPr>
      </w:pPr>
      <w:r w:rsidRPr="00AE4358">
        <w:rPr>
          <w:rFonts w:cs="Calibri"/>
          <w:b/>
          <w:szCs w:val="28"/>
        </w:rPr>
        <w:t>Department of Surgery</w:t>
      </w:r>
    </w:p>
    <w:p w14:paraId="69DF8D50" w14:textId="77777777" w:rsidR="000441C7" w:rsidRPr="00AE4358" w:rsidRDefault="000441C7" w:rsidP="000441C7">
      <w:pPr>
        <w:pStyle w:val="Heading2"/>
        <w:rPr>
          <w:rFonts w:ascii="Calibri" w:hAnsi="Calibri" w:cs="Calibri"/>
          <w:szCs w:val="28"/>
        </w:rPr>
      </w:pPr>
      <w:r w:rsidRPr="00AE4358">
        <w:rPr>
          <w:rFonts w:ascii="Calibri" w:hAnsi="Calibri" w:cs="Calibri"/>
          <w:szCs w:val="28"/>
        </w:rPr>
        <w:t>The University of Oklahoma</w:t>
      </w:r>
      <w:r>
        <w:rPr>
          <w:rFonts w:ascii="Calibri" w:hAnsi="Calibri" w:cs="Calibri"/>
          <w:szCs w:val="28"/>
        </w:rPr>
        <w:t xml:space="preserve"> - Tulsa</w:t>
      </w:r>
    </w:p>
    <w:p w14:paraId="403D37FD" w14:textId="77777777" w:rsidR="000441C7" w:rsidRPr="00AE4358" w:rsidRDefault="000441C7" w:rsidP="000441C7">
      <w:pPr>
        <w:pStyle w:val="Heading2"/>
        <w:spacing w:after="120"/>
        <w:rPr>
          <w:rFonts w:ascii="Calibri" w:hAnsi="Calibri" w:cs="Calibri"/>
          <w:szCs w:val="28"/>
        </w:rPr>
      </w:pPr>
      <w:r w:rsidRPr="00AE4358">
        <w:rPr>
          <w:rFonts w:ascii="Calibri" w:hAnsi="Calibri" w:cs="Calibri"/>
          <w:szCs w:val="28"/>
        </w:rPr>
        <w:t>School of Community Medicine</w:t>
      </w:r>
    </w:p>
    <w:p w14:paraId="0799BD67" w14:textId="77777777" w:rsidR="000441C7" w:rsidRPr="00AE4358" w:rsidRDefault="000441C7" w:rsidP="000441C7">
      <w:pPr>
        <w:spacing w:after="120"/>
        <w:jc w:val="center"/>
        <w:rPr>
          <w:rFonts w:cs="Calibri"/>
          <w:sz w:val="28"/>
          <w:szCs w:val="28"/>
        </w:rPr>
      </w:pPr>
      <w:r>
        <w:rPr>
          <w:rFonts w:cs="Calibri"/>
          <w:b/>
          <w:sz w:val="28"/>
          <w:szCs w:val="28"/>
        </w:rPr>
        <w:t>Course No. 22</w:t>
      </w:r>
      <w:r w:rsidRPr="00AE4358">
        <w:rPr>
          <w:rFonts w:cs="Calibri"/>
          <w:b/>
          <w:sz w:val="28"/>
          <w:szCs w:val="28"/>
        </w:rPr>
        <w:t>D</w:t>
      </w:r>
      <w:r>
        <w:rPr>
          <w:rFonts w:cs="Calibri"/>
          <w:b/>
          <w:sz w:val="28"/>
          <w:szCs w:val="28"/>
        </w:rPr>
        <w:t>23</w:t>
      </w:r>
    </w:p>
    <w:p w14:paraId="3003DFC0" w14:textId="77777777" w:rsidR="00884FE8" w:rsidRPr="00977EB6" w:rsidRDefault="00884FE8" w:rsidP="00977EB6">
      <w:pPr>
        <w:rPr>
          <w:rFonts w:asciiTheme="minorHAnsi" w:hAnsiTheme="minorHAnsi"/>
          <w:color w:val="000000"/>
        </w:rPr>
      </w:pPr>
    </w:p>
    <w:p w14:paraId="1FAB9F98" w14:textId="71835A0D" w:rsidR="000441C7" w:rsidRPr="000441C7" w:rsidRDefault="00FA0137" w:rsidP="000441C7">
      <w:pPr>
        <w:jc w:val="center"/>
        <w:rPr>
          <w:rFonts w:eastAsia="Times New Roman" w:cs="Calibri"/>
          <w:b/>
          <w:bCs/>
          <w:sz w:val="28"/>
          <w:szCs w:val="28"/>
        </w:rPr>
      </w:pPr>
      <w:r>
        <w:rPr>
          <w:rFonts w:eastAsia="Times New Roman" w:cs="Calibri"/>
          <w:b/>
          <w:bCs/>
          <w:sz w:val="28"/>
          <w:szCs w:val="28"/>
        </w:rPr>
        <w:t xml:space="preserve">Wednesday, </w:t>
      </w:r>
      <w:r w:rsidR="00BC33C4">
        <w:rPr>
          <w:rFonts w:eastAsia="Times New Roman" w:cs="Calibri"/>
          <w:b/>
          <w:bCs/>
          <w:sz w:val="28"/>
          <w:szCs w:val="28"/>
        </w:rPr>
        <w:t>December 8</w:t>
      </w:r>
      <w:r w:rsidR="000441C7" w:rsidRPr="000441C7">
        <w:rPr>
          <w:rFonts w:eastAsia="Times New Roman" w:cs="Calibri"/>
          <w:b/>
          <w:bCs/>
          <w:sz w:val="28"/>
          <w:szCs w:val="28"/>
        </w:rPr>
        <w:t>, 2021</w:t>
      </w:r>
    </w:p>
    <w:p w14:paraId="161651B4" w14:textId="6D11C292" w:rsidR="000441C7" w:rsidRPr="000441C7" w:rsidRDefault="00BA4C34" w:rsidP="000441C7">
      <w:pPr>
        <w:spacing w:after="120"/>
        <w:jc w:val="center"/>
        <w:rPr>
          <w:rFonts w:eastAsia="Times New Roman" w:cs="Calibri"/>
          <w:b/>
          <w:bCs/>
          <w:sz w:val="28"/>
          <w:szCs w:val="28"/>
        </w:rPr>
      </w:pPr>
      <w:r>
        <w:rPr>
          <w:rFonts w:eastAsia="Times New Roman" w:cs="Calibri"/>
          <w:b/>
          <w:bCs/>
          <w:sz w:val="28"/>
          <w:szCs w:val="28"/>
        </w:rPr>
        <w:t>4:0</w:t>
      </w:r>
      <w:r w:rsidR="00ED58B0">
        <w:rPr>
          <w:rFonts w:eastAsia="Times New Roman" w:cs="Calibri"/>
          <w:b/>
          <w:bCs/>
          <w:sz w:val="28"/>
          <w:szCs w:val="28"/>
        </w:rPr>
        <w:t>0 – 5</w:t>
      </w:r>
      <w:r w:rsidR="000441C7" w:rsidRPr="000441C7">
        <w:rPr>
          <w:rFonts w:eastAsia="Times New Roman" w:cs="Calibri"/>
          <w:b/>
          <w:bCs/>
          <w:sz w:val="28"/>
          <w:szCs w:val="28"/>
        </w:rPr>
        <w:t>:00 p.m. CST</w:t>
      </w:r>
    </w:p>
    <w:p w14:paraId="714924CE" w14:textId="5AAF778B" w:rsidR="000441C7" w:rsidRDefault="00BC33C4" w:rsidP="000441C7">
      <w:pPr>
        <w:spacing w:after="120"/>
        <w:jc w:val="center"/>
        <w:rPr>
          <w:rFonts w:eastAsia="Times New Roman" w:cs="Calibri"/>
          <w:b/>
          <w:bCs/>
          <w:sz w:val="28"/>
          <w:szCs w:val="28"/>
        </w:rPr>
      </w:pPr>
      <w:r>
        <w:rPr>
          <w:rFonts w:eastAsia="Times New Roman" w:cs="Calibri"/>
          <w:b/>
          <w:bCs/>
          <w:sz w:val="28"/>
          <w:szCs w:val="28"/>
        </w:rPr>
        <w:t>Via Zoom</w:t>
      </w:r>
    </w:p>
    <w:p w14:paraId="7165AA28" w14:textId="77777777" w:rsidR="00155B57" w:rsidRPr="008E56E2" w:rsidRDefault="00155B57" w:rsidP="00155B57">
      <w:pPr>
        <w:spacing w:after="120"/>
        <w:jc w:val="center"/>
        <w:rPr>
          <w:rFonts w:eastAsia="Times New Roman" w:cs="Calibri"/>
          <w:b/>
          <w:bCs/>
          <w:sz w:val="28"/>
          <w:szCs w:val="28"/>
        </w:rPr>
      </w:pPr>
      <w:r w:rsidRPr="008E56E2">
        <w:rPr>
          <w:rFonts w:eastAsia="Times New Roman" w:cs="Calibri"/>
          <w:b/>
          <w:bCs/>
          <w:sz w:val="28"/>
          <w:szCs w:val="28"/>
        </w:rPr>
        <w:t xml:space="preserve">Zoom Link: https://ouhsc.zoom.us/j/6610588298 </w:t>
      </w:r>
    </w:p>
    <w:p w14:paraId="1889EDD5" w14:textId="56F8C1B4" w:rsidR="002B2CE2" w:rsidRPr="000441C7" w:rsidRDefault="002B2CE2" w:rsidP="002B2CE2">
      <w:pPr>
        <w:spacing w:after="120"/>
        <w:jc w:val="center"/>
        <w:rPr>
          <w:rFonts w:eastAsia="Times New Roman" w:cs="Calibri"/>
          <w:b/>
          <w:bCs/>
          <w:sz w:val="28"/>
          <w:szCs w:val="28"/>
        </w:rPr>
      </w:pPr>
      <w:r w:rsidRPr="002B2CE2">
        <w:rPr>
          <w:rFonts w:eastAsia="Times New Roman" w:cs="Calibri"/>
          <w:b/>
          <w:bCs/>
          <w:sz w:val="28"/>
          <w:szCs w:val="28"/>
        </w:rPr>
        <w:t>Password: 12071941</w:t>
      </w:r>
    </w:p>
    <w:p w14:paraId="1E15D871" w14:textId="77777777" w:rsidR="000441C7" w:rsidRPr="000441C7" w:rsidRDefault="000441C7" w:rsidP="000441C7">
      <w:pPr>
        <w:jc w:val="center"/>
        <w:rPr>
          <w:rFonts w:eastAsia="Times New Roman" w:cs="Calibri"/>
          <w:iCs/>
          <w:color w:val="0000FF"/>
          <w:sz w:val="24"/>
          <w:szCs w:val="24"/>
          <w:u w:val="single"/>
        </w:rPr>
      </w:pPr>
    </w:p>
    <w:p w14:paraId="67FD4AB2" w14:textId="77777777" w:rsidR="00BC33C4" w:rsidRDefault="00FA0137" w:rsidP="000441C7">
      <w:pPr>
        <w:jc w:val="center"/>
        <w:rPr>
          <w:rFonts w:eastAsia="Calibri" w:cs="Calibri"/>
          <w:b/>
          <w:sz w:val="28"/>
          <w:szCs w:val="28"/>
        </w:rPr>
      </w:pPr>
      <w:r>
        <w:rPr>
          <w:rFonts w:eastAsia="Calibri" w:cs="Calibri"/>
          <w:b/>
          <w:sz w:val="28"/>
          <w:szCs w:val="28"/>
        </w:rPr>
        <w:t xml:space="preserve">Title: </w:t>
      </w:r>
      <w:r w:rsidR="00BC33C4" w:rsidRPr="00BC33C4">
        <w:rPr>
          <w:rFonts w:eastAsia="Calibri" w:cs="Calibri"/>
          <w:b/>
          <w:sz w:val="28"/>
          <w:szCs w:val="28"/>
        </w:rPr>
        <w:t>Nurturing the Triple Threat Surgeon</w:t>
      </w:r>
    </w:p>
    <w:p w14:paraId="444FEA8A" w14:textId="7B402CA2" w:rsidR="000441C7" w:rsidRPr="000441C7" w:rsidRDefault="000441C7" w:rsidP="000441C7">
      <w:pPr>
        <w:jc w:val="center"/>
        <w:rPr>
          <w:rFonts w:eastAsia="Calibri" w:cs="Calibri"/>
          <w:sz w:val="20"/>
          <w:szCs w:val="20"/>
        </w:rPr>
      </w:pPr>
      <w:r w:rsidRPr="000441C7">
        <w:rPr>
          <w:rFonts w:eastAsia="Calibri" w:cs="Calibri"/>
          <w:sz w:val="20"/>
          <w:szCs w:val="20"/>
        </w:rPr>
        <w:t>Presented by:</w:t>
      </w:r>
    </w:p>
    <w:p w14:paraId="48E592D0" w14:textId="198D07DD" w:rsidR="000441C7" w:rsidRPr="000441C7" w:rsidRDefault="00BC33C4" w:rsidP="000441C7">
      <w:pPr>
        <w:jc w:val="center"/>
        <w:rPr>
          <w:rFonts w:eastAsia="Calibri" w:cs="Calibri"/>
          <w:b/>
          <w:sz w:val="28"/>
          <w:szCs w:val="28"/>
        </w:rPr>
      </w:pPr>
      <w:r>
        <w:rPr>
          <w:rFonts w:eastAsia="Calibri" w:cs="Calibri"/>
          <w:b/>
          <w:sz w:val="28"/>
          <w:szCs w:val="28"/>
        </w:rPr>
        <w:t>Luise Pernar</w:t>
      </w:r>
      <w:r w:rsidR="000441C7" w:rsidRPr="000441C7">
        <w:rPr>
          <w:rFonts w:eastAsia="Calibri" w:cs="Calibri"/>
          <w:b/>
          <w:sz w:val="28"/>
          <w:szCs w:val="28"/>
        </w:rPr>
        <w:t>, MD</w:t>
      </w:r>
    </w:p>
    <w:p w14:paraId="2A3E17DF" w14:textId="77777777" w:rsidR="00884FE8" w:rsidRPr="004F5896" w:rsidRDefault="00884FE8" w:rsidP="00977EB6">
      <w:pPr>
        <w:jc w:val="center"/>
        <w:rPr>
          <w:rFonts w:asciiTheme="minorHAnsi" w:hAnsiTheme="minorHAnsi"/>
          <w:b/>
          <w:color w:val="000000"/>
        </w:rPr>
      </w:pPr>
      <w:r w:rsidRPr="004F5896">
        <w:rPr>
          <w:rFonts w:asciiTheme="minorHAnsi" w:hAnsiTheme="minorHAnsi"/>
          <w:b/>
          <w:color w:val="1F497D"/>
        </w:rPr>
        <w:t> </w:t>
      </w:r>
    </w:p>
    <w:p w14:paraId="2B26857A" w14:textId="3135B9EF" w:rsidR="000441C7" w:rsidRDefault="00C007BD" w:rsidP="000441C7">
      <w:pPr>
        <w:pStyle w:val="ListParagraph"/>
        <w:spacing w:after="120"/>
        <w:ind w:left="0"/>
        <w:rPr>
          <w:rFonts w:cs="Calibri"/>
          <w:color w:val="000000"/>
        </w:rPr>
      </w:pPr>
      <w:r w:rsidRPr="009C3982">
        <w:rPr>
          <w:rFonts w:asciiTheme="minorHAnsi" w:hAnsiTheme="minorHAnsi"/>
          <w:b/>
          <w:color w:val="000000"/>
        </w:rPr>
        <w:t xml:space="preserve">Professional Practice </w:t>
      </w:r>
      <w:r w:rsidR="00EF34DC" w:rsidRPr="009C3982">
        <w:rPr>
          <w:rFonts w:asciiTheme="minorHAnsi" w:hAnsiTheme="minorHAnsi"/>
          <w:b/>
          <w:color w:val="000000"/>
        </w:rPr>
        <w:t>Gaps:</w:t>
      </w:r>
      <w:r w:rsidR="00B1119F" w:rsidRPr="009C3982">
        <w:rPr>
          <w:rFonts w:asciiTheme="minorHAnsi" w:hAnsiTheme="minorHAnsi"/>
          <w:b/>
          <w:color w:val="000000"/>
        </w:rPr>
        <w:t xml:space="preserve"> </w:t>
      </w:r>
      <w:r w:rsidR="00BC33C4">
        <w:rPr>
          <w:rFonts w:eastAsia="Times New Roman" w:cs="Calibri"/>
          <w:color w:val="000000"/>
        </w:rPr>
        <w:t xml:space="preserve"> </w:t>
      </w:r>
    </w:p>
    <w:p w14:paraId="3962135C" w14:textId="77777777" w:rsidR="00651598" w:rsidRDefault="00651598" w:rsidP="00651598">
      <w:pPr>
        <w:rPr>
          <w:rFonts w:asciiTheme="minorHAnsi" w:hAnsiTheme="minorHAnsi"/>
        </w:rPr>
      </w:pPr>
      <w:r>
        <w:t>A resident surgeon who aspires to become a ‘triple threat’ surgeon, who is an excellent clinician, teacher, and researcher, aspires to clear a high bar. Often deliberate systems are not in place to support trainees in their ambition. Formal programs and faculty</w:t>
      </w:r>
      <w:bookmarkStart w:id="0" w:name="_GoBack"/>
      <w:bookmarkEnd w:id="0"/>
      <w:r>
        <w:t xml:space="preserve"> development initiatives can be put in to place to prepare residents as best as possible for their clinical role, their teaching role, and their research endeavors.</w:t>
      </w:r>
    </w:p>
    <w:p w14:paraId="7FDB6D63" w14:textId="77777777" w:rsidR="003C691A" w:rsidRDefault="003C691A" w:rsidP="00977EB6">
      <w:pPr>
        <w:rPr>
          <w:rFonts w:asciiTheme="minorHAnsi" w:hAnsiTheme="minorHAnsi"/>
          <w:b/>
          <w:color w:val="000000"/>
        </w:rPr>
      </w:pPr>
    </w:p>
    <w:p w14:paraId="20006787" w14:textId="77777777" w:rsidR="00884FE8" w:rsidRDefault="00884FE8" w:rsidP="00977EB6">
      <w:pPr>
        <w:rPr>
          <w:rFonts w:asciiTheme="minorHAnsi" w:hAnsiTheme="minorHAnsi"/>
          <w:color w:val="000000"/>
        </w:rPr>
      </w:pPr>
      <w:r w:rsidRPr="009C3982">
        <w:rPr>
          <w:rFonts w:asciiTheme="minorHAnsi" w:hAnsiTheme="minorHAnsi"/>
          <w:b/>
          <w:color w:val="000000"/>
        </w:rPr>
        <w:t>Learning Objectives</w:t>
      </w:r>
      <w:r w:rsidR="004F5896" w:rsidRPr="009C3982">
        <w:rPr>
          <w:rFonts w:asciiTheme="minorHAnsi" w:hAnsiTheme="minorHAnsi"/>
          <w:b/>
          <w:color w:val="000000"/>
        </w:rPr>
        <w:t>:</w:t>
      </w:r>
      <w:r w:rsidRPr="009C3982">
        <w:rPr>
          <w:rFonts w:asciiTheme="minorHAnsi" w:hAnsiTheme="minorHAnsi"/>
          <w:b/>
          <w:color w:val="000000"/>
        </w:rPr>
        <w:t xml:space="preserve"> </w:t>
      </w:r>
      <w:r w:rsidRPr="009C3982">
        <w:rPr>
          <w:rFonts w:asciiTheme="minorHAnsi" w:hAnsiTheme="minorHAnsi"/>
          <w:color w:val="000000"/>
        </w:rPr>
        <w:t xml:space="preserve"> Upon completion of this session, participants will improve their competence and performance by being able to:</w:t>
      </w:r>
    </w:p>
    <w:p w14:paraId="5D01B2FA" w14:textId="77777777" w:rsidR="00BC33C4" w:rsidRPr="00BC33C4" w:rsidRDefault="00BC33C4" w:rsidP="00BC33C4">
      <w:pPr>
        <w:pStyle w:val="NormalWeb"/>
        <w:numPr>
          <w:ilvl w:val="0"/>
          <w:numId w:val="5"/>
        </w:numPr>
        <w:rPr>
          <w:rFonts w:ascii="Calibri" w:hAnsi="Calibri" w:cs="Calibri"/>
          <w:sz w:val="22"/>
          <w:szCs w:val="22"/>
          <w:lang w:val="en"/>
        </w:rPr>
      </w:pPr>
      <w:r w:rsidRPr="00BC33C4">
        <w:rPr>
          <w:rFonts w:ascii="Calibri" w:hAnsi="Calibri" w:cs="Calibri"/>
          <w:sz w:val="22"/>
          <w:szCs w:val="22"/>
          <w:lang w:val="en"/>
        </w:rPr>
        <w:t xml:space="preserve">Identify those areas in which their residents currently are inadequately prepared or underprepared for their future roles. </w:t>
      </w:r>
    </w:p>
    <w:p w14:paraId="253C065A" w14:textId="78F25064" w:rsidR="00BC33C4" w:rsidRPr="00BC33C4" w:rsidRDefault="00BC33C4" w:rsidP="00BC33C4">
      <w:pPr>
        <w:pStyle w:val="NormalWeb"/>
        <w:numPr>
          <w:ilvl w:val="0"/>
          <w:numId w:val="5"/>
        </w:numPr>
        <w:rPr>
          <w:rFonts w:ascii="Calibri" w:hAnsi="Calibri" w:cs="Calibri"/>
          <w:sz w:val="22"/>
          <w:szCs w:val="22"/>
          <w:lang w:val="en"/>
        </w:rPr>
      </w:pPr>
      <w:r w:rsidRPr="00BC33C4">
        <w:rPr>
          <w:rFonts w:ascii="Calibri" w:hAnsi="Calibri" w:cs="Calibri"/>
          <w:sz w:val="22"/>
          <w:szCs w:val="22"/>
          <w:lang w:val="en"/>
        </w:rPr>
        <w:t xml:space="preserve">Integrate research opportunities into clinical training. </w:t>
      </w:r>
    </w:p>
    <w:p w14:paraId="0ACC62E5" w14:textId="74590672" w:rsidR="00BC33C4" w:rsidRPr="00BC33C4" w:rsidRDefault="00E3023F" w:rsidP="00BC33C4">
      <w:pPr>
        <w:pStyle w:val="NormalWeb"/>
        <w:numPr>
          <w:ilvl w:val="0"/>
          <w:numId w:val="5"/>
        </w:numPr>
        <w:rPr>
          <w:rFonts w:ascii="Calibri" w:hAnsi="Calibri" w:cs="Calibri"/>
          <w:sz w:val="22"/>
          <w:szCs w:val="22"/>
          <w:lang w:val="en"/>
        </w:rPr>
      </w:pPr>
      <w:r>
        <w:rPr>
          <w:rFonts w:ascii="Calibri" w:hAnsi="Calibri" w:cs="Calibri"/>
          <w:sz w:val="22"/>
          <w:szCs w:val="22"/>
          <w:lang w:val="en"/>
        </w:rPr>
        <w:t>Use</w:t>
      </w:r>
      <w:r w:rsidR="00BC33C4" w:rsidRPr="00BC33C4">
        <w:rPr>
          <w:rFonts w:ascii="Calibri" w:hAnsi="Calibri" w:cs="Calibri"/>
          <w:sz w:val="22"/>
          <w:szCs w:val="22"/>
          <w:lang w:val="en"/>
        </w:rPr>
        <w:t xml:space="preserve"> a </w:t>
      </w:r>
      <w:r>
        <w:rPr>
          <w:rFonts w:ascii="Calibri" w:hAnsi="Calibri" w:cs="Calibri"/>
          <w:sz w:val="22"/>
          <w:szCs w:val="22"/>
          <w:lang w:val="en"/>
        </w:rPr>
        <w:t xml:space="preserve">recommended </w:t>
      </w:r>
      <w:r w:rsidR="00BC33C4" w:rsidRPr="00BC33C4">
        <w:rPr>
          <w:rFonts w:ascii="Calibri" w:hAnsi="Calibri" w:cs="Calibri"/>
          <w:sz w:val="22"/>
          <w:szCs w:val="22"/>
          <w:lang w:val="en"/>
        </w:rPr>
        <w:t xml:space="preserve">framework to trainee surgeons to prepare for operations. </w:t>
      </w:r>
    </w:p>
    <w:p w14:paraId="5DFAA782" w14:textId="16594904" w:rsidR="00BC33C4" w:rsidRPr="00BC33C4" w:rsidRDefault="007D61CA" w:rsidP="00BC33C4">
      <w:pPr>
        <w:pStyle w:val="NormalWeb"/>
        <w:numPr>
          <w:ilvl w:val="0"/>
          <w:numId w:val="5"/>
        </w:numPr>
        <w:rPr>
          <w:rFonts w:ascii="Calibri" w:hAnsi="Calibri" w:cs="Calibri"/>
          <w:sz w:val="22"/>
          <w:szCs w:val="22"/>
          <w:lang w:val="en"/>
        </w:rPr>
      </w:pPr>
      <w:r>
        <w:rPr>
          <w:rFonts w:ascii="Calibri" w:hAnsi="Calibri" w:cs="Calibri"/>
          <w:sz w:val="22"/>
          <w:szCs w:val="22"/>
          <w:lang w:val="en"/>
        </w:rPr>
        <w:t>Prepare</w:t>
      </w:r>
      <w:r w:rsidRPr="00BC33C4">
        <w:rPr>
          <w:rFonts w:ascii="Calibri" w:hAnsi="Calibri" w:cs="Calibri"/>
          <w:sz w:val="22"/>
          <w:szCs w:val="22"/>
          <w:lang w:val="en"/>
        </w:rPr>
        <w:t xml:space="preserve"> </w:t>
      </w:r>
      <w:r w:rsidR="00BC33C4" w:rsidRPr="00BC33C4">
        <w:rPr>
          <w:rFonts w:ascii="Calibri" w:hAnsi="Calibri" w:cs="Calibri"/>
          <w:sz w:val="22"/>
          <w:szCs w:val="22"/>
          <w:lang w:val="en"/>
        </w:rPr>
        <w:t xml:space="preserve">trainee surgeons and teaching faculty with tools from educational psychology to optimize teaching. </w:t>
      </w:r>
    </w:p>
    <w:p w14:paraId="4F7FDE5E" w14:textId="77777777" w:rsidR="000441C7" w:rsidRPr="009C3982" w:rsidRDefault="000441C7" w:rsidP="00977EB6">
      <w:pPr>
        <w:rPr>
          <w:rFonts w:asciiTheme="minorHAnsi" w:hAnsiTheme="minorHAnsi"/>
          <w:color w:val="000000"/>
        </w:rPr>
      </w:pPr>
    </w:p>
    <w:p w14:paraId="7782A2B9" w14:textId="77777777" w:rsidR="000441C7" w:rsidRDefault="000441C7" w:rsidP="00977EB6">
      <w:pPr>
        <w:rPr>
          <w:rFonts w:asciiTheme="minorHAnsi" w:hAnsiTheme="minorHAnsi"/>
          <w:b/>
          <w:bCs/>
          <w:color w:val="000000"/>
        </w:rPr>
      </w:pPr>
    </w:p>
    <w:p w14:paraId="69A98698" w14:textId="77777777" w:rsidR="00884FE8" w:rsidRPr="00977EB6" w:rsidRDefault="00884FE8" w:rsidP="00977EB6">
      <w:pPr>
        <w:rPr>
          <w:rFonts w:asciiTheme="minorHAnsi" w:hAnsiTheme="minorHAnsi"/>
          <w:color w:val="000000"/>
        </w:rPr>
      </w:pPr>
      <w:r w:rsidRPr="00977EB6">
        <w:rPr>
          <w:rFonts w:asciiTheme="minorHAnsi" w:hAnsiTheme="minorHAnsi"/>
          <w:b/>
          <w:bCs/>
          <w:color w:val="000000"/>
        </w:rPr>
        <w:t>Accreditation Statement:</w:t>
      </w:r>
      <w:r w:rsidRPr="00977EB6">
        <w:rPr>
          <w:rFonts w:asciiTheme="minorHAnsi" w:hAnsiTheme="minorHAnsi"/>
          <w:color w:val="000000"/>
        </w:rPr>
        <w:t xml:space="preserve"> The University of Oklahoma College of Medicine is accredited by the Accreditation Council for Continuing Medical Education (ACCME) to provide continuing medical education for physicians. </w:t>
      </w:r>
    </w:p>
    <w:p w14:paraId="279D6AEF" w14:textId="77777777" w:rsidR="00896743" w:rsidRPr="00977EB6" w:rsidRDefault="00896743" w:rsidP="00977EB6">
      <w:pPr>
        <w:rPr>
          <w:rFonts w:asciiTheme="minorHAnsi" w:hAnsiTheme="minorHAnsi"/>
          <w:color w:val="000000"/>
        </w:rPr>
      </w:pPr>
    </w:p>
    <w:p w14:paraId="5D1C1403" w14:textId="77777777" w:rsidR="00884FE8" w:rsidRDefault="00884FE8" w:rsidP="00977EB6">
      <w:pPr>
        <w:rPr>
          <w:rFonts w:asciiTheme="minorHAnsi" w:hAnsiTheme="minorHAnsi"/>
          <w:color w:val="000000"/>
        </w:rPr>
      </w:pPr>
      <w:r w:rsidRPr="00977EB6">
        <w:rPr>
          <w:rFonts w:asciiTheme="minorHAnsi" w:hAnsiTheme="minorHAnsi"/>
          <w:color w:val="000000"/>
        </w:rPr>
        <w:t>The University of Oklahoma College of Medicine designates this live activity for a maximum of 1.</w:t>
      </w:r>
      <w:r w:rsidR="00341461">
        <w:rPr>
          <w:rFonts w:asciiTheme="minorHAnsi" w:hAnsiTheme="minorHAnsi"/>
          <w:color w:val="000000"/>
        </w:rPr>
        <w:t>0</w:t>
      </w:r>
      <w:r w:rsidRPr="00977EB6">
        <w:rPr>
          <w:rFonts w:asciiTheme="minorHAnsi" w:hAnsiTheme="minorHAnsi"/>
          <w:color w:val="000000"/>
        </w:rPr>
        <w:t xml:space="preserve">0 </w:t>
      </w:r>
      <w:r w:rsidRPr="00977EB6">
        <w:rPr>
          <w:rFonts w:asciiTheme="minorHAnsi" w:hAnsiTheme="minorHAnsi"/>
          <w:i/>
          <w:iCs/>
          <w:color w:val="000000"/>
        </w:rPr>
        <w:t>AMA PRA Category 1 Credit™.</w:t>
      </w:r>
      <w:r w:rsidRPr="00977EB6">
        <w:rPr>
          <w:rFonts w:asciiTheme="minorHAnsi" w:hAnsiTheme="minorHAnsi"/>
          <w:color w:val="000000"/>
        </w:rPr>
        <w:t>  Physicians should claim only the credit commensurate with the extent of their participation in the activity.</w:t>
      </w:r>
    </w:p>
    <w:p w14:paraId="193891FB" w14:textId="77777777" w:rsidR="00C02746" w:rsidRPr="00977EB6" w:rsidRDefault="00C02746" w:rsidP="00977EB6">
      <w:pPr>
        <w:rPr>
          <w:rFonts w:asciiTheme="minorHAnsi" w:hAnsiTheme="minorHAnsi"/>
          <w:color w:val="000000"/>
        </w:rPr>
      </w:pPr>
    </w:p>
    <w:p w14:paraId="2A450A53" w14:textId="77777777" w:rsidR="00884FE8" w:rsidRPr="00977EB6" w:rsidRDefault="00165F69" w:rsidP="00977EB6">
      <w:pPr>
        <w:rPr>
          <w:rFonts w:asciiTheme="minorHAnsi" w:hAnsiTheme="minorHAnsi"/>
          <w:color w:val="000000"/>
        </w:rPr>
      </w:pPr>
      <w:r w:rsidRPr="00165F69">
        <w:rPr>
          <w:rFonts w:asciiTheme="minorHAnsi" w:hAnsiTheme="minorHAnsi"/>
          <w:b/>
          <w:bCs/>
          <w:color w:val="000000"/>
        </w:rPr>
        <w:t>Mitigation</w:t>
      </w:r>
      <w:r w:rsidR="00884FE8" w:rsidRPr="00165F69">
        <w:rPr>
          <w:rFonts w:asciiTheme="minorHAnsi" w:hAnsiTheme="minorHAnsi"/>
          <w:b/>
          <w:bCs/>
          <w:color w:val="000000"/>
        </w:rPr>
        <w:t xml:space="preserve"> Statement: </w:t>
      </w:r>
      <w:r w:rsidR="00884FE8" w:rsidRPr="00165F69">
        <w:rPr>
          <w:rFonts w:asciiTheme="minorHAnsi" w:hAnsiTheme="minorHAnsi"/>
          <w:color w:val="000000"/>
        </w:rPr>
        <w:t xml:space="preserve">The University of Oklahoma College of Medicine, Office of Continuing Professional Development has reviewed this activity’s speaker and planner disclosures and </w:t>
      </w:r>
      <w:r w:rsidR="003C691A" w:rsidRPr="00165F69">
        <w:rPr>
          <w:rFonts w:asciiTheme="minorHAnsi" w:hAnsiTheme="minorHAnsi"/>
          <w:color w:val="000000"/>
        </w:rPr>
        <w:t>has mitigated</w:t>
      </w:r>
      <w:r w:rsidR="00884FE8" w:rsidRPr="00165F69">
        <w:rPr>
          <w:rFonts w:asciiTheme="minorHAnsi" w:hAnsiTheme="minorHAnsi"/>
          <w:color w:val="000000"/>
        </w:rPr>
        <w:t xml:space="preserve"> all </w:t>
      </w:r>
      <w:r w:rsidR="003C691A" w:rsidRPr="00165F69">
        <w:rPr>
          <w:rFonts w:asciiTheme="minorHAnsi" w:hAnsiTheme="minorHAnsi"/>
          <w:color w:val="000000"/>
        </w:rPr>
        <w:t>relevant financial relationships with ineligible companies</w:t>
      </w:r>
      <w:r w:rsidR="00884FE8" w:rsidRPr="00165F69">
        <w:rPr>
          <w:rFonts w:asciiTheme="minorHAnsi" w:hAnsiTheme="minorHAnsi"/>
          <w:color w:val="000000"/>
        </w:rPr>
        <w:t>, if applicable.</w:t>
      </w:r>
    </w:p>
    <w:p w14:paraId="35A9D836" w14:textId="77777777" w:rsidR="00896743" w:rsidRPr="00977EB6" w:rsidRDefault="00896743" w:rsidP="00977EB6">
      <w:pPr>
        <w:rPr>
          <w:rFonts w:asciiTheme="minorHAnsi" w:hAnsiTheme="minorHAnsi"/>
          <w:b/>
          <w:bCs/>
          <w:color w:val="000000"/>
        </w:rPr>
      </w:pPr>
    </w:p>
    <w:p w14:paraId="4FD86316" w14:textId="77777777" w:rsidR="00355683" w:rsidRPr="00BB46E7" w:rsidRDefault="00884FE8" w:rsidP="00355683">
      <w:pPr>
        <w:rPr>
          <w:rFonts w:asciiTheme="minorHAnsi" w:hAnsiTheme="minorHAnsi"/>
          <w:highlight w:val="yellow"/>
        </w:rPr>
      </w:pPr>
      <w:r w:rsidRPr="00BB46E7">
        <w:rPr>
          <w:rFonts w:asciiTheme="minorHAnsi" w:hAnsiTheme="minorHAnsi"/>
          <w:b/>
          <w:bCs/>
          <w:color w:val="000000"/>
        </w:rPr>
        <w:t xml:space="preserve">Nondiscrimination Statement: </w:t>
      </w:r>
      <w:r w:rsidR="00BB46E7" w:rsidRPr="00BB46E7">
        <w:rPr>
          <w:rFonts w:asciiTheme="minorHAnsi" w:hAnsiTheme="minorHAnsi" w:cs="Tahoma"/>
          <w:shd w:val="clear" w:color="auto" w:fill="FFFFFF"/>
        </w:rPr>
        <w:t xml:space="preserve">The University of Oklahoma, in compliance with all applicable federal and state laws and regulations, does not discriminate on the basis of race, color, national origin, sex, sexual orientation, genetic information, gender identity, gender expression, age, religion, disability, political beliefs, or status as a veteran in any of </w:t>
      </w:r>
      <w:r w:rsidR="00BB46E7" w:rsidRPr="00BB46E7">
        <w:rPr>
          <w:rFonts w:asciiTheme="minorHAnsi" w:hAnsiTheme="minorHAnsi" w:cs="Tahoma"/>
          <w:shd w:val="clear" w:color="auto" w:fill="FFFFFF"/>
        </w:rPr>
        <w:lastRenderedPageBreak/>
        <w:t xml:space="preserve">its policies, practices, or procedures. This includes, but is not limited to: admissions, employment, financial aid, housing, services in educational programs or activities, or health care services that the university operates or provides. Inquiries regarding non-discrimination policies may be directed to: Shaniqua Crawford, JD, Institutional Equity Officer and Title IX Coordinator, 405-325-3546, </w:t>
      </w:r>
      <w:hyperlink r:id="rId7" w:history="1">
        <w:r w:rsidR="00BB46E7" w:rsidRPr="005D687A">
          <w:rPr>
            <w:rStyle w:val="Hyperlink"/>
            <w:rFonts w:asciiTheme="minorHAnsi" w:hAnsiTheme="minorHAnsi" w:cs="Tahoma"/>
            <w:shd w:val="clear" w:color="auto" w:fill="FFFFFF"/>
          </w:rPr>
          <w:t>scrawford@ou.edu</w:t>
        </w:r>
      </w:hyperlink>
      <w:r w:rsidR="00BB46E7" w:rsidRPr="00BB46E7">
        <w:rPr>
          <w:rFonts w:asciiTheme="minorHAnsi" w:hAnsiTheme="minorHAnsi" w:cs="Tahoma"/>
          <w:shd w:val="clear" w:color="auto" w:fill="FFFFFF"/>
        </w:rPr>
        <w:t xml:space="preserve">, or visit </w:t>
      </w:r>
      <w:hyperlink r:id="rId8" w:history="1">
        <w:r w:rsidR="00BB46E7" w:rsidRPr="005D687A">
          <w:rPr>
            <w:rStyle w:val="Hyperlink"/>
            <w:rFonts w:asciiTheme="minorHAnsi" w:hAnsiTheme="minorHAnsi" w:cs="Tahoma"/>
            <w:shd w:val="clear" w:color="auto" w:fill="FFFFFF"/>
          </w:rPr>
          <w:t>www.ou.edu/eoo.html</w:t>
        </w:r>
      </w:hyperlink>
      <w:r w:rsidR="00BB46E7" w:rsidRPr="00BB46E7">
        <w:rPr>
          <w:rFonts w:asciiTheme="minorHAnsi" w:hAnsiTheme="minorHAnsi" w:cs="Tahoma"/>
          <w:shd w:val="clear" w:color="auto" w:fill="FFFFFF"/>
        </w:rPr>
        <w:t>.</w:t>
      </w:r>
      <w:r w:rsidR="00355683" w:rsidRPr="00BB46E7">
        <w:rPr>
          <w:rFonts w:asciiTheme="minorHAnsi" w:hAnsiTheme="minorHAnsi"/>
          <w:highlight w:val="yellow"/>
        </w:rPr>
        <w:t xml:space="preserve"> </w:t>
      </w:r>
    </w:p>
    <w:p w14:paraId="3B5E2A2B" w14:textId="77777777" w:rsidR="00355683" w:rsidRPr="00165F69" w:rsidRDefault="00355683" w:rsidP="00977EB6">
      <w:pPr>
        <w:rPr>
          <w:rFonts w:asciiTheme="minorHAnsi" w:hAnsiTheme="minorHAnsi"/>
          <w:highlight w:val="yellow"/>
        </w:rPr>
      </w:pPr>
    </w:p>
    <w:p w14:paraId="26849208" w14:textId="01B5F654" w:rsidR="00884FE8" w:rsidRPr="00977EB6" w:rsidRDefault="00884FE8" w:rsidP="00977EB6">
      <w:pPr>
        <w:rPr>
          <w:rFonts w:asciiTheme="minorHAnsi" w:hAnsiTheme="minorHAnsi"/>
          <w:color w:val="000000"/>
        </w:rPr>
      </w:pPr>
      <w:r w:rsidRPr="00BB46E7">
        <w:rPr>
          <w:rFonts w:asciiTheme="minorHAnsi" w:hAnsiTheme="minorHAnsi"/>
          <w:b/>
          <w:bCs/>
          <w:color w:val="000000"/>
        </w:rPr>
        <w:t>Accommodation Statement:</w:t>
      </w:r>
      <w:r w:rsidRPr="00BB46E7">
        <w:rPr>
          <w:rFonts w:asciiTheme="minorHAnsi" w:hAnsiTheme="minorHAnsi"/>
          <w:color w:val="000000"/>
        </w:rPr>
        <w:t> </w:t>
      </w:r>
      <w:r w:rsidR="00C007BD" w:rsidRPr="00BB46E7">
        <w:rPr>
          <w:rFonts w:asciiTheme="minorHAnsi" w:hAnsiTheme="minorHAnsi"/>
          <w:color w:val="000000"/>
        </w:rPr>
        <w:t>For accommodations, please</w:t>
      </w:r>
      <w:r w:rsidR="00896743" w:rsidRPr="00BB46E7">
        <w:rPr>
          <w:rFonts w:asciiTheme="minorHAnsi" w:hAnsiTheme="minorHAnsi"/>
          <w:color w:val="000000"/>
        </w:rPr>
        <w:t xml:space="preserve"> contact </w:t>
      </w:r>
      <w:r w:rsidR="00D6133A">
        <w:rPr>
          <w:rFonts w:asciiTheme="minorHAnsi" w:hAnsiTheme="minorHAnsi"/>
          <w:color w:val="000000"/>
        </w:rPr>
        <w:t>Cierra Gleason</w:t>
      </w:r>
      <w:r w:rsidR="008C0275" w:rsidRPr="00BB46E7">
        <w:rPr>
          <w:rFonts w:asciiTheme="minorHAnsi" w:hAnsiTheme="minorHAnsi"/>
          <w:color w:val="000000"/>
        </w:rPr>
        <w:t xml:space="preserve"> at </w:t>
      </w:r>
      <w:hyperlink r:id="rId9" w:history="1">
        <w:r w:rsidR="00264161" w:rsidRPr="00D84707">
          <w:rPr>
            <w:rStyle w:val="Hyperlink"/>
            <w:rFonts w:asciiTheme="minorHAnsi" w:hAnsiTheme="minorHAnsi"/>
          </w:rPr>
          <w:t>cierra-gleason@ouhsc.edu</w:t>
        </w:r>
      </w:hyperlink>
      <w:r w:rsidR="009F23F8">
        <w:rPr>
          <w:rFonts w:asciiTheme="minorHAnsi" w:hAnsiTheme="minorHAnsi"/>
          <w:color w:val="000000"/>
        </w:rPr>
        <w:t xml:space="preserve"> or 918-634-75</w:t>
      </w:r>
      <w:r w:rsidR="00D6133A">
        <w:rPr>
          <w:rFonts w:asciiTheme="minorHAnsi" w:hAnsiTheme="minorHAnsi"/>
          <w:color w:val="000000"/>
        </w:rPr>
        <w:t>43</w:t>
      </w:r>
      <w:r w:rsidR="00896743" w:rsidRPr="00BB46E7">
        <w:rPr>
          <w:rFonts w:asciiTheme="minorHAnsi" w:hAnsiTheme="minorHAnsi"/>
          <w:color w:val="000000"/>
        </w:rPr>
        <w:t>.</w:t>
      </w:r>
    </w:p>
    <w:p w14:paraId="46E311A6" w14:textId="77777777" w:rsidR="00896743" w:rsidRPr="00977EB6" w:rsidRDefault="00896743" w:rsidP="00977EB6">
      <w:pPr>
        <w:rPr>
          <w:rFonts w:asciiTheme="minorHAnsi" w:hAnsiTheme="minorHAnsi"/>
          <w:b/>
          <w:bCs/>
          <w:color w:val="000000"/>
        </w:rPr>
      </w:pPr>
    </w:p>
    <w:p w14:paraId="1028F7DB" w14:textId="77777777" w:rsidR="00884FE8" w:rsidRPr="00977EB6" w:rsidRDefault="00884FE8" w:rsidP="00977EB6">
      <w:pPr>
        <w:rPr>
          <w:rFonts w:asciiTheme="minorHAnsi" w:hAnsiTheme="minorHAnsi"/>
          <w:color w:val="000000"/>
        </w:rPr>
      </w:pPr>
      <w:r w:rsidRPr="00977EB6">
        <w:rPr>
          <w:rFonts w:asciiTheme="minorHAnsi" w:hAnsiTheme="minorHAnsi"/>
          <w:b/>
          <w:bCs/>
          <w:color w:val="000000"/>
        </w:rPr>
        <w:t>Disclaimer Statement:</w:t>
      </w:r>
      <w:r w:rsidRPr="00977EB6">
        <w:rPr>
          <w:rFonts w:asciiTheme="minorHAnsi" w:hAnsiTheme="minorHAnsi"/>
          <w:color w:val="000000"/>
        </w:rPr>
        <w:t xml:space="preserve"> Statements, opinions and results of studies contained in the program are those of the presenters and authors and do not reflect the policy or position of the Board of Regents of the University of Oklahoma (“OU”) nor does OU provide any warranty as to their accuracy or reliability. </w:t>
      </w:r>
    </w:p>
    <w:p w14:paraId="0EB94B47" w14:textId="77777777" w:rsidR="00483DDC" w:rsidRDefault="00483DDC" w:rsidP="00977EB6">
      <w:pPr>
        <w:rPr>
          <w:rFonts w:asciiTheme="minorHAnsi" w:hAnsiTheme="minorHAnsi"/>
          <w:color w:val="000000"/>
        </w:rPr>
      </w:pPr>
    </w:p>
    <w:p w14:paraId="7589978A" w14:textId="77777777" w:rsidR="00884FE8" w:rsidRPr="00977EB6" w:rsidRDefault="00884FE8" w:rsidP="00977EB6">
      <w:pPr>
        <w:rPr>
          <w:rFonts w:asciiTheme="minorHAnsi" w:hAnsiTheme="minorHAnsi"/>
          <w:color w:val="000000"/>
        </w:rPr>
      </w:pPr>
      <w:r w:rsidRPr="00977EB6">
        <w:rPr>
          <w:rFonts w:asciiTheme="minorHAnsi" w:hAnsiTheme="minorHAnsi"/>
          <w:color w:val="000000"/>
        </w:rPr>
        <w:t>Every reasonable effort has been made to faithfully reproduce the presentations and material as submitted. However, no responsibility is assumed by OU for any claims, injury and/or damage to persons or property from any cause, including negligence or otherwise, or from any use or operation of any methods, products, instruments or ideas contained in the material herein.</w:t>
      </w:r>
    </w:p>
    <w:p w14:paraId="3A87848A" w14:textId="77777777" w:rsidR="00896743" w:rsidRPr="00977EB6" w:rsidRDefault="00896743" w:rsidP="00977EB6">
      <w:pPr>
        <w:rPr>
          <w:rFonts w:asciiTheme="minorHAnsi" w:hAnsiTheme="minorHAnsi"/>
          <w:b/>
          <w:bCs/>
          <w:color w:val="000000"/>
        </w:rPr>
      </w:pPr>
    </w:p>
    <w:p w14:paraId="7BF48243" w14:textId="77777777" w:rsidR="00884FE8" w:rsidRPr="00977EB6" w:rsidRDefault="00884FE8" w:rsidP="00977EB6">
      <w:pPr>
        <w:rPr>
          <w:rFonts w:asciiTheme="minorHAnsi" w:hAnsiTheme="minorHAnsi"/>
          <w:color w:val="000000"/>
        </w:rPr>
      </w:pPr>
      <w:r w:rsidRPr="00165F69">
        <w:rPr>
          <w:rFonts w:asciiTheme="minorHAnsi" w:hAnsiTheme="minorHAnsi"/>
          <w:b/>
          <w:bCs/>
          <w:color w:val="000000"/>
        </w:rPr>
        <w:t xml:space="preserve">Policy on </w:t>
      </w:r>
      <w:r w:rsidR="00165F69" w:rsidRPr="00165F69">
        <w:rPr>
          <w:rFonts w:asciiTheme="minorHAnsi" w:hAnsiTheme="minorHAnsi"/>
          <w:b/>
          <w:bCs/>
          <w:color w:val="000000"/>
        </w:rPr>
        <w:t>Planner</w:t>
      </w:r>
      <w:r w:rsidRPr="00165F69">
        <w:rPr>
          <w:rFonts w:asciiTheme="minorHAnsi" w:hAnsiTheme="minorHAnsi"/>
          <w:b/>
          <w:bCs/>
          <w:color w:val="000000"/>
        </w:rPr>
        <w:t xml:space="preserve"> and Presenter Disclosure:</w:t>
      </w:r>
      <w:r w:rsidRPr="00165F69">
        <w:rPr>
          <w:rFonts w:asciiTheme="minorHAnsi" w:hAnsiTheme="minorHAnsi"/>
          <w:color w:val="000000"/>
        </w:rPr>
        <w:t xml:space="preserve"> It is the policy of the University of Oklahoma College of Medicine that the faculty and presenters </w:t>
      </w:r>
      <w:r w:rsidR="00A53DE7" w:rsidRPr="00165F69">
        <w:rPr>
          <w:rFonts w:asciiTheme="minorHAnsi" w:hAnsiTheme="minorHAnsi"/>
          <w:color w:val="000000"/>
        </w:rPr>
        <w:t xml:space="preserve">identify </w:t>
      </w:r>
      <w:r w:rsidR="00165F69" w:rsidRPr="00165F69">
        <w:rPr>
          <w:rFonts w:asciiTheme="minorHAnsi" w:hAnsiTheme="minorHAnsi"/>
          <w:color w:val="000000"/>
        </w:rPr>
        <w:t>all</w:t>
      </w:r>
      <w:r w:rsidR="003C691A" w:rsidRPr="00165F69">
        <w:rPr>
          <w:rFonts w:asciiTheme="minorHAnsi" w:hAnsiTheme="minorHAnsi"/>
          <w:color w:val="000000"/>
        </w:rPr>
        <w:t xml:space="preserve"> financial relationships with</w:t>
      </w:r>
      <w:r w:rsidR="00A53DE7" w:rsidRPr="00165F69">
        <w:rPr>
          <w:rFonts w:asciiTheme="minorHAnsi" w:hAnsiTheme="minorHAnsi"/>
          <w:color w:val="000000"/>
        </w:rPr>
        <w:t xml:space="preserve"> ineligible companies</w:t>
      </w:r>
      <w:r w:rsidRPr="00165F69">
        <w:rPr>
          <w:rFonts w:asciiTheme="minorHAnsi" w:hAnsiTheme="minorHAnsi"/>
          <w:color w:val="000000"/>
        </w:rPr>
        <w:t xml:space="preserve"> relating to the topics of this educational activity, and also discloses discussions of </w:t>
      </w:r>
      <w:r w:rsidR="00165F69" w:rsidRPr="00165F69">
        <w:rPr>
          <w:rFonts w:asciiTheme="minorHAnsi" w:hAnsiTheme="minorHAnsi"/>
          <w:color w:val="000000"/>
        </w:rPr>
        <w:t xml:space="preserve">off-label or investigational drugs/devices and/or therapies </w:t>
      </w:r>
      <w:r w:rsidRPr="00165F69">
        <w:rPr>
          <w:rFonts w:asciiTheme="minorHAnsi" w:hAnsiTheme="minorHAnsi"/>
          <w:color w:val="000000"/>
        </w:rPr>
        <w:t>during their presentation(s).</w:t>
      </w:r>
      <w:r w:rsidRPr="00977EB6">
        <w:rPr>
          <w:rFonts w:asciiTheme="minorHAnsi" w:hAnsiTheme="minorHAnsi"/>
          <w:color w:val="000000"/>
        </w:rPr>
        <w:t xml:space="preserve"> </w:t>
      </w:r>
    </w:p>
    <w:p w14:paraId="6E364643" w14:textId="77777777" w:rsidR="00896743" w:rsidRPr="00977EB6" w:rsidRDefault="00896743" w:rsidP="00977EB6">
      <w:pPr>
        <w:rPr>
          <w:rFonts w:asciiTheme="minorHAnsi" w:hAnsiTheme="minorHAnsi"/>
          <w:b/>
          <w:bCs/>
          <w:color w:val="000000"/>
        </w:rPr>
      </w:pPr>
    </w:p>
    <w:p w14:paraId="33327758" w14:textId="77777777" w:rsidR="008051FA" w:rsidRPr="008051FA" w:rsidRDefault="0021756A" w:rsidP="008051FA">
      <w:pPr>
        <w:shd w:val="clear" w:color="auto" w:fill="FFFFFF"/>
        <w:rPr>
          <w:color w:val="000000"/>
          <w:szCs w:val="24"/>
        </w:rPr>
      </w:pPr>
      <w:r w:rsidRPr="008051FA">
        <w:rPr>
          <w:rFonts w:asciiTheme="minorHAnsi" w:hAnsiTheme="minorHAnsi"/>
          <w:b/>
          <w:bCs/>
          <w:color w:val="000000"/>
        </w:rPr>
        <w:t>Acknowledgement of C</w:t>
      </w:r>
      <w:r w:rsidR="00884FE8" w:rsidRPr="008051FA">
        <w:rPr>
          <w:rFonts w:asciiTheme="minorHAnsi" w:hAnsiTheme="minorHAnsi"/>
          <w:b/>
          <w:bCs/>
          <w:color w:val="000000"/>
        </w:rPr>
        <w:t>ommercial and In-Kind Support:</w:t>
      </w:r>
      <w:r w:rsidR="00884FE8" w:rsidRPr="008051FA">
        <w:rPr>
          <w:rFonts w:asciiTheme="minorHAnsi" w:hAnsiTheme="minorHAnsi"/>
          <w:color w:val="000000"/>
        </w:rPr>
        <w:t xml:space="preserve"> </w:t>
      </w:r>
      <w:r w:rsidR="008051FA" w:rsidRPr="008051FA">
        <w:rPr>
          <w:b/>
          <w:bCs/>
          <w:color w:val="000000"/>
          <w:szCs w:val="24"/>
        </w:rPr>
        <w:t>Commercial support</w:t>
      </w:r>
      <w:r w:rsidR="008051FA" w:rsidRPr="008051FA">
        <w:rPr>
          <w:color w:val="000000"/>
          <w:szCs w:val="24"/>
        </w:rPr>
        <w:t xml:space="preserve"> is financial, or i</w:t>
      </w:r>
      <w:r w:rsidR="008051FA">
        <w:rPr>
          <w:color w:val="000000"/>
          <w:szCs w:val="24"/>
        </w:rPr>
        <w:t>n-kind, contributions given by an ineligible company</w:t>
      </w:r>
      <w:r w:rsidR="008051FA" w:rsidRPr="008051FA">
        <w:rPr>
          <w:color w:val="000000"/>
          <w:szCs w:val="24"/>
        </w:rPr>
        <w:t xml:space="preserve">, which is used to pay all or part of </w:t>
      </w:r>
      <w:r w:rsidR="008051FA">
        <w:rPr>
          <w:color w:val="000000"/>
          <w:szCs w:val="24"/>
        </w:rPr>
        <w:t xml:space="preserve">the costs of a CME activity.  An ineligible company </w:t>
      </w:r>
      <w:r w:rsidR="008051FA" w:rsidRPr="008051FA">
        <w:rPr>
          <w:color w:val="000000"/>
          <w:szCs w:val="24"/>
        </w:rPr>
        <w:t>is any</w:t>
      </w:r>
      <w:r w:rsidR="00710A31">
        <w:rPr>
          <w:color w:val="000000"/>
          <w:szCs w:val="24"/>
        </w:rPr>
        <w:t xml:space="preserve"> company</w:t>
      </w:r>
      <w:r w:rsidR="008051FA" w:rsidRPr="008051FA">
        <w:rPr>
          <w:color w:val="000000"/>
          <w:szCs w:val="24"/>
        </w:rPr>
        <w:t xml:space="preserve"> </w:t>
      </w:r>
      <w:r w:rsidR="00710A31">
        <w:t>whose primary business is producing, marketing, selling, re-selling, or distributing healthcare products used by or on patients.</w:t>
      </w:r>
    </w:p>
    <w:p w14:paraId="0DC512A2" w14:textId="77777777" w:rsidR="008051FA" w:rsidRPr="008051FA" w:rsidRDefault="009F23F8" w:rsidP="00264161">
      <w:pPr>
        <w:rPr>
          <w:rFonts w:asciiTheme="minorHAnsi" w:hAnsiTheme="minorHAnsi"/>
          <w:b/>
          <w:color w:val="000000"/>
        </w:rPr>
      </w:pPr>
      <w:r>
        <w:rPr>
          <w:rFonts w:asciiTheme="minorHAnsi" w:hAnsiTheme="minorHAnsi"/>
          <w:color w:val="000000"/>
        </w:rPr>
        <w:t xml:space="preserve"> </w:t>
      </w:r>
    </w:p>
    <w:p w14:paraId="5C6894F6" w14:textId="4AE81B03" w:rsidR="00884FE8" w:rsidRPr="00977EB6" w:rsidRDefault="00977EB6" w:rsidP="008051FA">
      <w:pPr>
        <w:rPr>
          <w:rFonts w:asciiTheme="minorHAnsi" w:hAnsiTheme="minorHAnsi"/>
          <w:color w:val="000000"/>
        </w:rPr>
      </w:pPr>
      <w:r>
        <w:rPr>
          <w:rFonts w:asciiTheme="minorHAnsi" w:hAnsiTheme="minorHAnsi"/>
          <w:color w:val="000000"/>
        </w:rPr>
        <w:t>This activity received no commercial or in-kind support.</w:t>
      </w:r>
    </w:p>
    <w:p w14:paraId="0D524A8F" w14:textId="202C0CC8" w:rsidR="008051FA" w:rsidRDefault="008051FA">
      <w:pPr>
        <w:rPr>
          <w:rFonts w:asciiTheme="minorHAnsi" w:hAnsiTheme="minorHAnsi"/>
          <w:b/>
          <w:bCs/>
          <w:color w:val="000000"/>
        </w:rPr>
      </w:pPr>
    </w:p>
    <w:p w14:paraId="2902FE42" w14:textId="77777777" w:rsidR="00A53DE7" w:rsidRPr="00165F69" w:rsidRDefault="00A53DE7" w:rsidP="00A53DE7">
      <w:pPr>
        <w:jc w:val="center"/>
        <w:rPr>
          <w:rFonts w:asciiTheme="minorHAnsi" w:hAnsiTheme="minorHAnsi"/>
          <w:b/>
          <w:bCs/>
          <w:color w:val="000000"/>
        </w:rPr>
      </w:pPr>
      <w:r w:rsidRPr="00165F69">
        <w:rPr>
          <w:rFonts w:asciiTheme="minorHAnsi" w:hAnsiTheme="minorHAnsi"/>
          <w:b/>
          <w:bCs/>
          <w:color w:val="000000"/>
        </w:rPr>
        <w:t xml:space="preserve">Disclosure &amp; </w:t>
      </w:r>
      <w:r w:rsidR="00165F69" w:rsidRPr="00165F69">
        <w:rPr>
          <w:rFonts w:asciiTheme="minorHAnsi" w:hAnsiTheme="minorHAnsi"/>
          <w:b/>
          <w:bCs/>
          <w:color w:val="000000"/>
        </w:rPr>
        <w:t>Mitigation</w:t>
      </w:r>
      <w:r w:rsidRPr="00165F69">
        <w:rPr>
          <w:rFonts w:asciiTheme="minorHAnsi" w:hAnsiTheme="minorHAnsi"/>
          <w:b/>
          <w:bCs/>
          <w:color w:val="000000"/>
        </w:rPr>
        <w:t xml:space="preserve"> Report</w:t>
      </w:r>
    </w:p>
    <w:p w14:paraId="72E0E731" w14:textId="77777777" w:rsidR="00A53DE7" w:rsidRPr="00977EB6" w:rsidRDefault="00A53DE7" w:rsidP="00977EB6">
      <w:pPr>
        <w:rPr>
          <w:rFonts w:asciiTheme="minorHAnsi" w:hAnsiTheme="minorHAnsi"/>
          <w:b/>
          <w:bCs/>
          <w:color w:val="000000"/>
        </w:rPr>
      </w:pPr>
      <w:r w:rsidRPr="00165F69">
        <w:rPr>
          <w:rFonts w:asciiTheme="minorHAnsi" w:hAnsiTheme="minorHAnsi"/>
          <w:sz w:val="20"/>
          <w:szCs w:val="20"/>
        </w:rPr>
        <w:t xml:space="preserve">The University of Oklahoma College of Medicine and the Irwin H. Brown Office of Continuing Professional Development must ensure balance, independence, objectivity and scientific rigor in all its </w:t>
      </w:r>
      <w:r w:rsidR="00165F69" w:rsidRPr="00165F69">
        <w:rPr>
          <w:rFonts w:asciiTheme="minorHAnsi" w:hAnsiTheme="minorHAnsi"/>
          <w:sz w:val="20"/>
          <w:szCs w:val="20"/>
        </w:rPr>
        <w:t xml:space="preserve">accredited CE </w:t>
      </w:r>
      <w:r w:rsidRPr="00165F69">
        <w:rPr>
          <w:rFonts w:asciiTheme="minorHAnsi" w:hAnsiTheme="minorHAnsi"/>
          <w:sz w:val="20"/>
          <w:szCs w:val="20"/>
        </w:rPr>
        <w:t xml:space="preserve">activities.  We have implemented a process where everyone who is in a position to control the content of an educational activity has identified to us all financial relationships with ineligible companies. In addition, should it be determined that a relevant financial relationship exists, this must be mitigated prior to the activity. This policy is designed to provide the target audience with an opportunity to review any affiliations between the CE </w:t>
      </w:r>
      <w:r w:rsidR="00165F69" w:rsidRPr="00165F69">
        <w:rPr>
          <w:rFonts w:asciiTheme="minorHAnsi" w:hAnsiTheme="minorHAnsi"/>
          <w:sz w:val="20"/>
          <w:szCs w:val="20"/>
        </w:rPr>
        <w:t>planners</w:t>
      </w:r>
      <w:r w:rsidRPr="00165F69">
        <w:rPr>
          <w:rFonts w:asciiTheme="minorHAnsi" w:hAnsiTheme="minorHAnsi"/>
          <w:sz w:val="20"/>
          <w:szCs w:val="20"/>
        </w:rPr>
        <w:t xml:space="preserve"> and presenters and </w:t>
      </w:r>
      <w:r w:rsidR="00165F69" w:rsidRPr="00165F69">
        <w:rPr>
          <w:rFonts w:asciiTheme="minorHAnsi" w:hAnsiTheme="minorHAnsi"/>
          <w:sz w:val="20"/>
          <w:szCs w:val="20"/>
        </w:rPr>
        <w:t>ineligible companies</w:t>
      </w:r>
      <w:r w:rsidRPr="00165F69">
        <w:rPr>
          <w:rFonts w:asciiTheme="minorHAnsi" w:hAnsiTheme="minorHAnsi"/>
          <w:sz w:val="20"/>
          <w:szCs w:val="20"/>
        </w:rPr>
        <w:t xml:space="preserve"> for the purpose of determining the potential presence of bias or influence over educational content. The following is a summary of this activity’s disclosure and mitigation information.</w:t>
      </w:r>
    </w:p>
    <w:p w14:paraId="39122C00" w14:textId="77777777" w:rsidR="00EC577B" w:rsidRDefault="00EC577B" w:rsidP="00977EB6">
      <w:pPr>
        <w:rPr>
          <w:rFonts w:asciiTheme="minorHAnsi" w:hAnsiTheme="minorHAnsi"/>
        </w:rPr>
      </w:pPr>
    </w:p>
    <w:tbl>
      <w:tblPr>
        <w:tblStyle w:val="TableGrid"/>
        <w:tblW w:w="0" w:type="auto"/>
        <w:tblLook w:val="04A0" w:firstRow="1" w:lastRow="0" w:firstColumn="1" w:lastColumn="0" w:noHBand="0" w:noVBand="1"/>
      </w:tblPr>
      <w:tblGrid>
        <w:gridCol w:w="2155"/>
        <w:gridCol w:w="990"/>
        <w:gridCol w:w="1800"/>
        <w:gridCol w:w="2430"/>
        <w:gridCol w:w="1530"/>
        <w:gridCol w:w="1885"/>
      </w:tblGrid>
      <w:tr w:rsidR="007203CC" w:rsidRPr="007203CC" w14:paraId="09302460" w14:textId="77777777" w:rsidTr="007203CC">
        <w:tc>
          <w:tcPr>
            <w:tcW w:w="4945" w:type="dxa"/>
            <w:gridSpan w:val="3"/>
            <w:shd w:val="clear" w:color="auto" w:fill="BFBFBF" w:themeFill="background1" w:themeFillShade="BF"/>
          </w:tcPr>
          <w:p w14:paraId="092ED6BE" w14:textId="77777777" w:rsidR="007203CC" w:rsidRPr="007203CC" w:rsidRDefault="007203CC" w:rsidP="00977EB6">
            <w:pPr>
              <w:rPr>
                <w:rFonts w:asciiTheme="minorHAnsi" w:hAnsiTheme="minorHAnsi"/>
                <w:sz w:val="20"/>
              </w:rPr>
            </w:pPr>
          </w:p>
        </w:tc>
        <w:tc>
          <w:tcPr>
            <w:tcW w:w="5845" w:type="dxa"/>
            <w:gridSpan w:val="3"/>
            <w:shd w:val="clear" w:color="auto" w:fill="BFBFBF" w:themeFill="background1" w:themeFillShade="BF"/>
            <w:vAlign w:val="center"/>
          </w:tcPr>
          <w:p w14:paraId="64F0E939" w14:textId="77777777" w:rsidR="007203CC" w:rsidRPr="007203CC" w:rsidRDefault="007203CC" w:rsidP="00102E3E">
            <w:pPr>
              <w:jc w:val="center"/>
              <w:rPr>
                <w:rFonts w:asciiTheme="minorHAnsi" w:hAnsiTheme="minorHAnsi"/>
                <w:b/>
                <w:sz w:val="20"/>
              </w:rPr>
            </w:pPr>
            <w:r w:rsidRPr="007203CC">
              <w:rPr>
                <w:rFonts w:asciiTheme="minorHAnsi" w:hAnsiTheme="minorHAnsi"/>
                <w:b/>
                <w:sz w:val="20"/>
              </w:rPr>
              <w:t xml:space="preserve">Nature of </w:t>
            </w:r>
            <w:r w:rsidR="00102E3E">
              <w:rPr>
                <w:rFonts w:asciiTheme="minorHAnsi" w:hAnsiTheme="minorHAnsi"/>
                <w:b/>
                <w:sz w:val="20"/>
              </w:rPr>
              <w:t xml:space="preserve">the </w:t>
            </w:r>
            <w:r w:rsidRPr="007203CC">
              <w:rPr>
                <w:rFonts w:asciiTheme="minorHAnsi" w:hAnsiTheme="minorHAnsi"/>
                <w:b/>
                <w:sz w:val="20"/>
              </w:rPr>
              <w:t>Financial Relationship</w:t>
            </w:r>
          </w:p>
        </w:tc>
      </w:tr>
      <w:tr w:rsidR="00A53DE7" w:rsidRPr="007203CC" w14:paraId="17BEFC70" w14:textId="77777777" w:rsidTr="007203CC">
        <w:tc>
          <w:tcPr>
            <w:tcW w:w="2155" w:type="dxa"/>
            <w:shd w:val="clear" w:color="auto" w:fill="BFBFBF" w:themeFill="background1" w:themeFillShade="BF"/>
          </w:tcPr>
          <w:p w14:paraId="16F0233C" w14:textId="77777777" w:rsidR="00A53DE7" w:rsidRPr="007203CC" w:rsidRDefault="007203CC" w:rsidP="00977EB6">
            <w:pPr>
              <w:rPr>
                <w:rFonts w:asciiTheme="minorHAnsi" w:hAnsiTheme="minorHAnsi"/>
                <w:b/>
                <w:sz w:val="20"/>
              </w:rPr>
            </w:pPr>
            <w:r w:rsidRPr="007203CC">
              <w:rPr>
                <w:rFonts w:asciiTheme="minorHAnsi" w:hAnsiTheme="minorHAnsi"/>
                <w:b/>
                <w:sz w:val="20"/>
              </w:rPr>
              <w:t>Role(s)</w:t>
            </w:r>
          </w:p>
        </w:tc>
        <w:tc>
          <w:tcPr>
            <w:tcW w:w="990" w:type="dxa"/>
            <w:shd w:val="clear" w:color="auto" w:fill="BFBFBF" w:themeFill="background1" w:themeFillShade="BF"/>
          </w:tcPr>
          <w:p w14:paraId="15847CA8" w14:textId="77777777" w:rsidR="00A53DE7" w:rsidRPr="007203CC" w:rsidRDefault="007203CC" w:rsidP="00977EB6">
            <w:pPr>
              <w:rPr>
                <w:rFonts w:asciiTheme="minorHAnsi" w:hAnsiTheme="minorHAnsi"/>
                <w:b/>
                <w:sz w:val="20"/>
              </w:rPr>
            </w:pPr>
            <w:r w:rsidRPr="007203CC">
              <w:rPr>
                <w:rFonts w:asciiTheme="minorHAnsi" w:hAnsiTheme="minorHAnsi"/>
                <w:b/>
                <w:sz w:val="20"/>
              </w:rPr>
              <w:t>First Name</w:t>
            </w:r>
          </w:p>
        </w:tc>
        <w:tc>
          <w:tcPr>
            <w:tcW w:w="1800" w:type="dxa"/>
            <w:shd w:val="clear" w:color="auto" w:fill="BFBFBF" w:themeFill="background1" w:themeFillShade="BF"/>
          </w:tcPr>
          <w:p w14:paraId="16AEF3EE" w14:textId="77777777" w:rsidR="00A53DE7" w:rsidRPr="007203CC" w:rsidRDefault="007203CC" w:rsidP="00977EB6">
            <w:pPr>
              <w:rPr>
                <w:rFonts w:asciiTheme="minorHAnsi" w:hAnsiTheme="minorHAnsi"/>
                <w:b/>
                <w:sz w:val="20"/>
              </w:rPr>
            </w:pPr>
            <w:r w:rsidRPr="007203CC">
              <w:rPr>
                <w:rFonts w:asciiTheme="minorHAnsi" w:hAnsiTheme="minorHAnsi"/>
                <w:b/>
                <w:sz w:val="20"/>
              </w:rPr>
              <w:t>Last Name</w:t>
            </w:r>
          </w:p>
        </w:tc>
        <w:tc>
          <w:tcPr>
            <w:tcW w:w="2430" w:type="dxa"/>
            <w:shd w:val="clear" w:color="auto" w:fill="BFBFBF" w:themeFill="background1" w:themeFillShade="BF"/>
          </w:tcPr>
          <w:p w14:paraId="50D09C18" w14:textId="77777777" w:rsidR="00A53DE7" w:rsidRPr="007203CC" w:rsidRDefault="007203CC" w:rsidP="00977EB6">
            <w:pPr>
              <w:rPr>
                <w:rFonts w:asciiTheme="minorHAnsi" w:hAnsiTheme="minorHAnsi"/>
                <w:b/>
                <w:sz w:val="20"/>
              </w:rPr>
            </w:pPr>
            <w:r w:rsidRPr="007203CC">
              <w:rPr>
                <w:rFonts w:asciiTheme="minorHAnsi" w:hAnsiTheme="minorHAnsi"/>
                <w:b/>
                <w:sz w:val="20"/>
              </w:rPr>
              <w:t>Ineligible Company</w:t>
            </w:r>
          </w:p>
        </w:tc>
        <w:tc>
          <w:tcPr>
            <w:tcW w:w="1530" w:type="dxa"/>
            <w:shd w:val="clear" w:color="auto" w:fill="BFBFBF" w:themeFill="background1" w:themeFillShade="BF"/>
          </w:tcPr>
          <w:p w14:paraId="6E012C1E" w14:textId="77777777" w:rsidR="00A53DE7" w:rsidRPr="007203CC" w:rsidRDefault="007203CC" w:rsidP="00977EB6">
            <w:pPr>
              <w:rPr>
                <w:rFonts w:asciiTheme="minorHAnsi" w:hAnsiTheme="minorHAnsi"/>
                <w:b/>
                <w:sz w:val="20"/>
              </w:rPr>
            </w:pPr>
            <w:r w:rsidRPr="007203CC">
              <w:rPr>
                <w:rFonts w:asciiTheme="minorHAnsi" w:hAnsiTheme="minorHAnsi"/>
                <w:b/>
                <w:sz w:val="20"/>
              </w:rPr>
              <w:t>What Was Received</w:t>
            </w:r>
          </w:p>
        </w:tc>
        <w:tc>
          <w:tcPr>
            <w:tcW w:w="1885" w:type="dxa"/>
            <w:shd w:val="clear" w:color="auto" w:fill="BFBFBF" w:themeFill="background1" w:themeFillShade="BF"/>
          </w:tcPr>
          <w:p w14:paraId="3E066E37" w14:textId="77777777" w:rsidR="00A53DE7" w:rsidRPr="007203CC" w:rsidRDefault="007203CC" w:rsidP="00977EB6">
            <w:pPr>
              <w:rPr>
                <w:rFonts w:asciiTheme="minorHAnsi" w:hAnsiTheme="minorHAnsi"/>
                <w:b/>
                <w:sz w:val="20"/>
              </w:rPr>
            </w:pPr>
            <w:r w:rsidRPr="007203CC">
              <w:rPr>
                <w:rFonts w:asciiTheme="minorHAnsi" w:hAnsiTheme="minorHAnsi"/>
                <w:b/>
                <w:sz w:val="20"/>
              </w:rPr>
              <w:t>For What Role?</w:t>
            </w:r>
          </w:p>
        </w:tc>
      </w:tr>
      <w:tr w:rsidR="00790F6B" w:rsidRPr="007203CC" w14:paraId="41716D21" w14:textId="77777777" w:rsidTr="006D0BB4">
        <w:tc>
          <w:tcPr>
            <w:tcW w:w="2155" w:type="dxa"/>
            <w:tcBorders>
              <w:top w:val="nil"/>
              <w:left w:val="single" w:sz="8" w:space="0" w:color="auto"/>
              <w:bottom w:val="single" w:sz="8" w:space="0" w:color="auto"/>
              <w:right w:val="single" w:sz="8" w:space="0" w:color="auto"/>
            </w:tcBorders>
            <w:vAlign w:val="center"/>
          </w:tcPr>
          <w:p w14:paraId="14E720F8" w14:textId="77777777" w:rsidR="00790F6B" w:rsidRPr="00977EB6" w:rsidRDefault="00790F6B" w:rsidP="006D0BB4">
            <w:pPr>
              <w:rPr>
                <w:rFonts w:asciiTheme="minorHAnsi" w:hAnsiTheme="minorHAnsi"/>
                <w:sz w:val="20"/>
                <w:szCs w:val="20"/>
              </w:rPr>
            </w:pPr>
            <w:r w:rsidRPr="00977EB6">
              <w:rPr>
                <w:rFonts w:asciiTheme="minorHAnsi" w:hAnsiTheme="minorHAnsi"/>
                <w:sz w:val="20"/>
                <w:szCs w:val="20"/>
              </w:rPr>
              <w:t>Course Contact</w:t>
            </w:r>
          </w:p>
        </w:tc>
        <w:tc>
          <w:tcPr>
            <w:tcW w:w="990" w:type="dxa"/>
            <w:tcBorders>
              <w:top w:val="nil"/>
              <w:left w:val="nil"/>
              <w:bottom w:val="single" w:sz="8" w:space="0" w:color="auto"/>
              <w:right w:val="single" w:sz="8" w:space="0" w:color="auto"/>
            </w:tcBorders>
            <w:vAlign w:val="center"/>
          </w:tcPr>
          <w:p w14:paraId="01E87A20" w14:textId="34215561" w:rsidR="00790F6B" w:rsidRPr="00977EB6" w:rsidRDefault="00264161" w:rsidP="006D0BB4">
            <w:pPr>
              <w:rPr>
                <w:rFonts w:asciiTheme="minorHAnsi" w:hAnsiTheme="minorHAnsi"/>
                <w:sz w:val="20"/>
                <w:szCs w:val="20"/>
              </w:rPr>
            </w:pPr>
            <w:r>
              <w:rPr>
                <w:rFonts w:asciiTheme="minorHAnsi" w:hAnsiTheme="minorHAnsi"/>
                <w:sz w:val="20"/>
                <w:szCs w:val="20"/>
              </w:rPr>
              <w:t>Cierra</w:t>
            </w:r>
          </w:p>
        </w:tc>
        <w:tc>
          <w:tcPr>
            <w:tcW w:w="1800" w:type="dxa"/>
            <w:tcBorders>
              <w:top w:val="nil"/>
              <w:left w:val="nil"/>
              <w:bottom w:val="single" w:sz="8" w:space="0" w:color="auto"/>
              <w:right w:val="single" w:sz="8" w:space="0" w:color="auto"/>
            </w:tcBorders>
            <w:vAlign w:val="center"/>
          </w:tcPr>
          <w:p w14:paraId="4EA1E1A9" w14:textId="575A452D" w:rsidR="00790F6B" w:rsidRPr="00977EB6" w:rsidRDefault="00264161" w:rsidP="006D0BB4">
            <w:pPr>
              <w:rPr>
                <w:rFonts w:asciiTheme="minorHAnsi" w:hAnsiTheme="minorHAnsi"/>
                <w:sz w:val="20"/>
                <w:szCs w:val="20"/>
              </w:rPr>
            </w:pPr>
            <w:r>
              <w:rPr>
                <w:rFonts w:asciiTheme="minorHAnsi" w:hAnsiTheme="minorHAnsi"/>
                <w:sz w:val="20"/>
                <w:szCs w:val="20"/>
              </w:rPr>
              <w:t>Gleason</w:t>
            </w:r>
          </w:p>
        </w:tc>
        <w:tc>
          <w:tcPr>
            <w:tcW w:w="5845" w:type="dxa"/>
            <w:gridSpan w:val="3"/>
            <w:tcBorders>
              <w:top w:val="nil"/>
              <w:left w:val="nil"/>
              <w:bottom w:val="single" w:sz="8" w:space="0" w:color="auto"/>
              <w:right w:val="single" w:sz="8" w:space="0" w:color="auto"/>
            </w:tcBorders>
            <w:vAlign w:val="center"/>
          </w:tcPr>
          <w:p w14:paraId="335AE78A" w14:textId="77777777" w:rsidR="00790F6B" w:rsidRPr="00977EB6" w:rsidRDefault="00710A31" w:rsidP="00102E3E">
            <w:pPr>
              <w:rPr>
                <w:rFonts w:asciiTheme="minorHAnsi" w:hAnsiTheme="minorHAnsi"/>
                <w:sz w:val="20"/>
                <w:szCs w:val="20"/>
              </w:rPr>
            </w:pPr>
            <w:r w:rsidRPr="00977EB6">
              <w:rPr>
                <w:rFonts w:asciiTheme="minorHAnsi" w:hAnsiTheme="minorHAnsi"/>
                <w:sz w:val="20"/>
                <w:szCs w:val="20"/>
              </w:rPr>
              <w:t xml:space="preserve">I have no financial relationships or affiliations with </w:t>
            </w:r>
            <w:r>
              <w:rPr>
                <w:rFonts w:asciiTheme="minorHAnsi" w:hAnsiTheme="minorHAnsi"/>
                <w:sz w:val="20"/>
                <w:szCs w:val="20"/>
              </w:rPr>
              <w:t>ineligible companies</w:t>
            </w:r>
            <w:r w:rsidRPr="00977EB6">
              <w:rPr>
                <w:rFonts w:asciiTheme="minorHAnsi" w:hAnsiTheme="minorHAnsi"/>
                <w:sz w:val="20"/>
                <w:szCs w:val="20"/>
              </w:rPr>
              <w:t xml:space="preserve"> to disclose.</w:t>
            </w:r>
          </w:p>
        </w:tc>
      </w:tr>
      <w:tr w:rsidR="000441C7" w:rsidRPr="007203CC" w14:paraId="12E7DED3" w14:textId="77777777" w:rsidTr="007663BF">
        <w:tc>
          <w:tcPr>
            <w:tcW w:w="2155" w:type="dxa"/>
            <w:tcBorders>
              <w:top w:val="nil"/>
              <w:left w:val="single" w:sz="8" w:space="0" w:color="auto"/>
              <w:bottom w:val="single" w:sz="8" w:space="0" w:color="auto"/>
              <w:right w:val="single" w:sz="8" w:space="0" w:color="auto"/>
            </w:tcBorders>
            <w:vAlign w:val="center"/>
          </w:tcPr>
          <w:p w14:paraId="37745638" w14:textId="77777777" w:rsidR="000441C7" w:rsidRPr="00977EB6" w:rsidRDefault="000441C7" w:rsidP="000441C7">
            <w:pPr>
              <w:rPr>
                <w:rFonts w:asciiTheme="minorHAnsi" w:hAnsiTheme="minorHAnsi"/>
                <w:sz w:val="20"/>
                <w:szCs w:val="20"/>
              </w:rPr>
            </w:pPr>
            <w:r>
              <w:rPr>
                <w:rFonts w:asciiTheme="minorHAnsi" w:hAnsiTheme="minorHAnsi"/>
                <w:sz w:val="20"/>
                <w:szCs w:val="20"/>
              </w:rPr>
              <w:t>Course Director</w:t>
            </w:r>
          </w:p>
        </w:tc>
        <w:tc>
          <w:tcPr>
            <w:tcW w:w="990" w:type="dxa"/>
            <w:tcBorders>
              <w:top w:val="nil"/>
              <w:left w:val="nil"/>
              <w:bottom w:val="single" w:sz="8" w:space="0" w:color="auto"/>
              <w:right w:val="single" w:sz="8" w:space="0" w:color="auto"/>
            </w:tcBorders>
            <w:vAlign w:val="center"/>
          </w:tcPr>
          <w:p w14:paraId="051C63E9" w14:textId="77777777" w:rsidR="000441C7" w:rsidRPr="00977EB6" w:rsidRDefault="00FA0137" w:rsidP="000441C7">
            <w:pPr>
              <w:rPr>
                <w:rFonts w:asciiTheme="minorHAnsi" w:hAnsiTheme="minorHAnsi"/>
                <w:sz w:val="20"/>
                <w:szCs w:val="20"/>
              </w:rPr>
            </w:pPr>
            <w:r>
              <w:rPr>
                <w:rFonts w:asciiTheme="minorHAnsi" w:hAnsiTheme="minorHAnsi"/>
                <w:sz w:val="20"/>
                <w:szCs w:val="20"/>
              </w:rPr>
              <w:t>Kelly K</w:t>
            </w:r>
            <w:r w:rsidR="000441C7">
              <w:rPr>
                <w:rFonts w:asciiTheme="minorHAnsi" w:hAnsiTheme="minorHAnsi"/>
                <w:sz w:val="20"/>
                <w:szCs w:val="20"/>
              </w:rPr>
              <w:t>.</w:t>
            </w:r>
          </w:p>
        </w:tc>
        <w:tc>
          <w:tcPr>
            <w:tcW w:w="1800" w:type="dxa"/>
            <w:tcBorders>
              <w:top w:val="nil"/>
              <w:left w:val="nil"/>
              <w:bottom w:val="single" w:sz="8" w:space="0" w:color="auto"/>
              <w:right w:val="single" w:sz="8" w:space="0" w:color="auto"/>
            </w:tcBorders>
            <w:vAlign w:val="center"/>
          </w:tcPr>
          <w:p w14:paraId="2D3192A6" w14:textId="77777777" w:rsidR="000441C7" w:rsidRPr="00977EB6" w:rsidRDefault="00FA0137" w:rsidP="000441C7">
            <w:pPr>
              <w:rPr>
                <w:rFonts w:asciiTheme="minorHAnsi" w:hAnsiTheme="minorHAnsi"/>
                <w:sz w:val="20"/>
                <w:szCs w:val="20"/>
              </w:rPr>
            </w:pPr>
            <w:r>
              <w:rPr>
                <w:rFonts w:asciiTheme="minorHAnsi" w:hAnsiTheme="minorHAnsi"/>
                <w:sz w:val="20"/>
                <w:szCs w:val="20"/>
              </w:rPr>
              <w:t>Kempe</w:t>
            </w:r>
            <w:r w:rsidR="000441C7">
              <w:rPr>
                <w:rFonts w:asciiTheme="minorHAnsi" w:hAnsiTheme="minorHAnsi"/>
                <w:sz w:val="20"/>
                <w:szCs w:val="20"/>
              </w:rPr>
              <w:t>, MD</w:t>
            </w:r>
          </w:p>
        </w:tc>
        <w:tc>
          <w:tcPr>
            <w:tcW w:w="5845" w:type="dxa"/>
            <w:gridSpan w:val="3"/>
            <w:tcBorders>
              <w:top w:val="nil"/>
              <w:left w:val="nil"/>
              <w:bottom w:val="single" w:sz="8" w:space="0" w:color="auto"/>
              <w:right w:val="single" w:sz="8" w:space="0" w:color="auto"/>
            </w:tcBorders>
          </w:tcPr>
          <w:p w14:paraId="61D3BC33" w14:textId="77777777" w:rsidR="000441C7" w:rsidRDefault="000441C7" w:rsidP="000441C7">
            <w:r w:rsidRPr="008E259C">
              <w:rPr>
                <w:rFonts w:asciiTheme="minorHAnsi" w:hAnsiTheme="minorHAnsi"/>
                <w:sz w:val="20"/>
                <w:szCs w:val="20"/>
              </w:rPr>
              <w:t>I have no financial relationships or affiliations with ineligible companies to disclose.</w:t>
            </w:r>
          </w:p>
        </w:tc>
      </w:tr>
      <w:tr w:rsidR="000441C7" w14:paraId="3580AF7D" w14:textId="77777777" w:rsidTr="00E7501D">
        <w:tc>
          <w:tcPr>
            <w:tcW w:w="2155" w:type="dxa"/>
            <w:tcBorders>
              <w:top w:val="nil"/>
              <w:left w:val="single" w:sz="8" w:space="0" w:color="auto"/>
              <w:bottom w:val="single" w:sz="8" w:space="0" w:color="auto"/>
              <w:right w:val="single" w:sz="8" w:space="0" w:color="auto"/>
            </w:tcBorders>
            <w:vAlign w:val="center"/>
          </w:tcPr>
          <w:p w14:paraId="645C0683" w14:textId="77777777" w:rsidR="000441C7" w:rsidRPr="00977EB6" w:rsidRDefault="000441C7" w:rsidP="00E7501D">
            <w:pPr>
              <w:rPr>
                <w:rFonts w:asciiTheme="minorHAnsi" w:hAnsiTheme="minorHAnsi"/>
                <w:sz w:val="20"/>
                <w:szCs w:val="20"/>
              </w:rPr>
            </w:pPr>
            <w:r>
              <w:rPr>
                <w:rFonts w:asciiTheme="minorHAnsi" w:hAnsiTheme="minorHAnsi"/>
                <w:sz w:val="20"/>
                <w:szCs w:val="20"/>
              </w:rPr>
              <w:t>Speaker</w:t>
            </w:r>
          </w:p>
        </w:tc>
        <w:tc>
          <w:tcPr>
            <w:tcW w:w="990" w:type="dxa"/>
            <w:tcBorders>
              <w:top w:val="nil"/>
              <w:left w:val="nil"/>
              <w:bottom w:val="single" w:sz="8" w:space="0" w:color="auto"/>
              <w:right w:val="single" w:sz="8" w:space="0" w:color="auto"/>
            </w:tcBorders>
            <w:vAlign w:val="center"/>
          </w:tcPr>
          <w:p w14:paraId="3972C2D5" w14:textId="3E3272BF" w:rsidR="000441C7" w:rsidRPr="00977EB6" w:rsidRDefault="00BC33C4" w:rsidP="00E7501D">
            <w:pPr>
              <w:rPr>
                <w:rFonts w:asciiTheme="minorHAnsi" w:hAnsiTheme="minorHAnsi"/>
                <w:sz w:val="20"/>
                <w:szCs w:val="20"/>
              </w:rPr>
            </w:pPr>
            <w:r>
              <w:rPr>
                <w:rFonts w:asciiTheme="minorHAnsi" w:hAnsiTheme="minorHAnsi"/>
                <w:sz w:val="20"/>
                <w:szCs w:val="20"/>
              </w:rPr>
              <w:t>Luise</w:t>
            </w:r>
            <w:r w:rsidR="000441C7">
              <w:rPr>
                <w:rFonts w:asciiTheme="minorHAnsi" w:hAnsiTheme="minorHAnsi"/>
                <w:sz w:val="20"/>
                <w:szCs w:val="20"/>
              </w:rPr>
              <w:t>.</w:t>
            </w:r>
          </w:p>
        </w:tc>
        <w:tc>
          <w:tcPr>
            <w:tcW w:w="1800" w:type="dxa"/>
            <w:tcBorders>
              <w:top w:val="nil"/>
              <w:left w:val="nil"/>
              <w:bottom w:val="single" w:sz="8" w:space="0" w:color="auto"/>
              <w:right w:val="single" w:sz="8" w:space="0" w:color="auto"/>
            </w:tcBorders>
            <w:vAlign w:val="center"/>
          </w:tcPr>
          <w:p w14:paraId="02A926CC" w14:textId="1B3301B9" w:rsidR="000441C7" w:rsidRPr="00977EB6" w:rsidRDefault="00BC33C4" w:rsidP="00E7501D">
            <w:pPr>
              <w:rPr>
                <w:rFonts w:asciiTheme="minorHAnsi" w:hAnsiTheme="minorHAnsi"/>
                <w:sz w:val="20"/>
                <w:szCs w:val="20"/>
              </w:rPr>
            </w:pPr>
            <w:r>
              <w:rPr>
                <w:rFonts w:asciiTheme="minorHAnsi" w:hAnsiTheme="minorHAnsi"/>
                <w:sz w:val="20"/>
                <w:szCs w:val="20"/>
              </w:rPr>
              <w:t>Pernar, MD</w:t>
            </w:r>
          </w:p>
        </w:tc>
        <w:tc>
          <w:tcPr>
            <w:tcW w:w="5845" w:type="dxa"/>
            <w:gridSpan w:val="3"/>
            <w:tcBorders>
              <w:top w:val="nil"/>
              <w:left w:val="nil"/>
              <w:bottom w:val="single" w:sz="8" w:space="0" w:color="auto"/>
              <w:right w:val="single" w:sz="8" w:space="0" w:color="auto"/>
            </w:tcBorders>
          </w:tcPr>
          <w:p w14:paraId="2E42032D" w14:textId="77777777" w:rsidR="000441C7" w:rsidRDefault="000441C7" w:rsidP="00E7501D">
            <w:r w:rsidRPr="008E259C">
              <w:rPr>
                <w:rFonts w:asciiTheme="minorHAnsi" w:hAnsiTheme="minorHAnsi"/>
                <w:sz w:val="20"/>
                <w:szCs w:val="20"/>
              </w:rPr>
              <w:t>I have no financial relationships or affiliations with ineligible companies to disclose.</w:t>
            </w:r>
          </w:p>
        </w:tc>
      </w:tr>
    </w:tbl>
    <w:p w14:paraId="24D92C99" w14:textId="77777777" w:rsidR="00A53DE7" w:rsidRDefault="00A53DE7" w:rsidP="00977EB6">
      <w:pPr>
        <w:rPr>
          <w:rFonts w:asciiTheme="minorHAnsi" w:hAnsiTheme="minorHAnsi"/>
        </w:rPr>
      </w:pPr>
    </w:p>
    <w:p w14:paraId="3A90A96C" w14:textId="77777777" w:rsidR="005D687A" w:rsidRDefault="005D687A" w:rsidP="00977EB6">
      <w:pPr>
        <w:rPr>
          <w:rFonts w:asciiTheme="minorHAnsi" w:hAnsiTheme="minorHAnsi"/>
        </w:rPr>
      </w:pPr>
    </w:p>
    <w:p w14:paraId="5AC064C8" w14:textId="77777777" w:rsidR="005D687A" w:rsidRPr="00977EB6" w:rsidRDefault="005D687A" w:rsidP="00977EB6">
      <w:pPr>
        <w:rPr>
          <w:rFonts w:asciiTheme="minorHAnsi" w:hAnsiTheme="minorHAnsi"/>
        </w:rPr>
      </w:pPr>
    </w:p>
    <w:sectPr w:rsidR="005D687A" w:rsidRPr="00977EB6" w:rsidSect="00884FE8">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7BA14" w14:textId="77777777" w:rsidR="00193566" w:rsidRDefault="00193566" w:rsidP="004F5896">
      <w:r>
        <w:separator/>
      </w:r>
    </w:p>
  </w:endnote>
  <w:endnote w:type="continuationSeparator" w:id="0">
    <w:p w14:paraId="6FA3D54F" w14:textId="77777777" w:rsidR="00193566" w:rsidRDefault="00193566" w:rsidP="004F58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B24CE" w14:textId="77777777" w:rsidR="004F5896" w:rsidRDefault="003C691A" w:rsidP="003C691A">
    <w:pPr>
      <w:pStyle w:val="Footer"/>
      <w:rPr>
        <w:sz w:val="18"/>
      </w:rPr>
    </w:pPr>
    <w:r w:rsidRPr="00C02746">
      <w:rPr>
        <w:sz w:val="18"/>
      </w:rPr>
      <w:fldChar w:fldCharType="begin"/>
    </w:r>
    <w:r w:rsidRPr="00C02746">
      <w:rPr>
        <w:sz w:val="18"/>
      </w:rPr>
      <w:instrText xml:space="preserve"> FILENAME \p \* MERGEFORMAT </w:instrText>
    </w:r>
    <w:r w:rsidRPr="00C02746">
      <w:rPr>
        <w:sz w:val="18"/>
      </w:rPr>
      <w:fldChar w:fldCharType="separate"/>
    </w:r>
    <w:r w:rsidRPr="00C02746">
      <w:rPr>
        <w:noProof/>
        <w:sz w:val="18"/>
      </w:rPr>
      <w:t>\\dch-comd1\do\ocpd\22D RSS 2021-2022\22d Resources\2021-2022 RSS Sample Announcement Direct.docx</w:t>
    </w:r>
    <w:r w:rsidRPr="00C02746">
      <w:rPr>
        <w:sz w:val="18"/>
      </w:rPr>
      <w:fldChar w:fldCharType="end"/>
    </w:r>
  </w:p>
  <w:p w14:paraId="6E5FCE05" w14:textId="77777777" w:rsidR="00165F69" w:rsidRPr="00C02746" w:rsidRDefault="00165F69" w:rsidP="003C691A">
    <w:pPr>
      <w:pStyle w:val="Footer"/>
      <w:rPr>
        <w:sz w:val="18"/>
      </w:rPr>
    </w:pPr>
    <w:r>
      <w:rPr>
        <w:sz w:val="18"/>
      </w:rPr>
      <w:t>V2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4FAFA4" w14:textId="77777777" w:rsidR="00193566" w:rsidRDefault="00193566" w:rsidP="004F5896">
      <w:r>
        <w:separator/>
      </w:r>
    </w:p>
  </w:footnote>
  <w:footnote w:type="continuationSeparator" w:id="0">
    <w:p w14:paraId="5559C090" w14:textId="77777777" w:rsidR="00193566" w:rsidRDefault="00193566" w:rsidP="004F58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7B2886"/>
    <w:multiLevelType w:val="multilevel"/>
    <w:tmpl w:val="D19025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CA36CA6"/>
    <w:multiLevelType w:val="multilevel"/>
    <w:tmpl w:val="B0A420A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2" w15:restartNumberingAfterBreak="0">
    <w:nsid w:val="3DF806AF"/>
    <w:multiLevelType w:val="hybridMultilevel"/>
    <w:tmpl w:val="39664F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49307E0"/>
    <w:multiLevelType w:val="hybridMultilevel"/>
    <w:tmpl w:val="A7086E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D8C5574"/>
    <w:multiLevelType w:val="hybridMultilevel"/>
    <w:tmpl w:val="41B2B9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FE8"/>
    <w:rsid w:val="000441C7"/>
    <w:rsid w:val="000970B2"/>
    <w:rsid w:val="00102E3E"/>
    <w:rsid w:val="001376F1"/>
    <w:rsid w:val="00155B57"/>
    <w:rsid w:val="00165F69"/>
    <w:rsid w:val="00193566"/>
    <w:rsid w:val="001A763F"/>
    <w:rsid w:val="001E4BF3"/>
    <w:rsid w:val="0021756A"/>
    <w:rsid w:val="00264161"/>
    <w:rsid w:val="002B2CE2"/>
    <w:rsid w:val="002F4AB5"/>
    <w:rsid w:val="00341461"/>
    <w:rsid w:val="00355683"/>
    <w:rsid w:val="003C691A"/>
    <w:rsid w:val="003E1622"/>
    <w:rsid w:val="003F66FB"/>
    <w:rsid w:val="00483DDC"/>
    <w:rsid w:val="004B3393"/>
    <w:rsid w:val="004C2A5E"/>
    <w:rsid w:val="004D536D"/>
    <w:rsid w:val="004F5896"/>
    <w:rsid w:val="005215E7"/>
    <w:rsid w:val="005824B3"/>
    <w:rsid w:val="005D687A"/>
    <w:rsid w:val="005F7A6E"/>
    <w:rsid w:val="00632E69"/>
    <w:rsid w:val="00650E06"/>
    <w:rsid w:val="00651598"/>
    <w:rsid w:val="006A2E9E"/>
    <w:rsid w:val="006A4239"/>
    <w:rsid w:val="006C2108"/>
    <w:rsid w:val="00710A31"/>
    <w:rsid w:val="00720047"/>
    <w:rsid w:val="007203CC"/>
    <w:rsid w:val="00782689"/>
    <w:rsid w:val="00790F6B"/>
    <w:rsid w:val="007D61CA"/>
    <w:rsid w:val="007E6DCB"/>
    <w:rsid w:val="008051FA"/>
    <w:rsid w:val="00884FE8"/>
    <w:rsid w:val="00896743"/>
    <w:rsid w:val="008A6435"/>
    <w:rsid w:val="008C0275"/>
    <w:rsid w:val="00922708"/>
    <w:rsid w:val="00977EB6"/>
    <w:rsid w:val="009B6304"/>
    <w:rsid w:val="009C3982"/>
    <w:rsid w:val="009F23F8"/>
    <w:rsid w:val="00A42CDD"/>
    <w:rsid w:val="00A50DAA"/>
    <w:rsid w:val="00A53DE7"/>
    <w:rsid w:val="00A8243C"/>
    <w:rsid w:val="00B1119F"/>
    <w:rsid w:val="00B26176"/>
    <w:rsid w:val="00B578B1"/>
    <w:rsid w:val="00B864E8"/>
    <w:rsid w:val="00B96582"/>
    <w:rsid w:val="00BA4C34"/>
    <w:rsid w:val="00BB46E7"/>
    <w:rsid w:val="00BB496D"/>
    <w:rsid w:val="00BC33C4"/>
    <w:rsid w:val="00C007BD"/>
    <w:rsid w:val="00C02746"/>
    <w:rsid w:val="00C74B49"/>
    <w:rsid w:val="00C85E86"/>
    <w:rsid w:val="00D6133A"/>
    <w:rsid w:val="00DE450D"/>
    <w:rsid w:val="00E125D3"/>
    <w:rsid w:val="00E3023F"/>
    <w:rsid w:val="00E6288E"/>
    <w:rsid w:val="00E848AC"/>
    <w:rsid w:val="00EC577B"/>
    <w:rsid w:val="00ED58B0"/>
    <w:rsid w:val="00EF34DC"/>
    <w:rsid w:val="00F41EB9"/>
    <w:rsid w:val="00FA0137"/>
    <w:rsid w:val="00FA73A0"/>
    <w:rsid w:val="00FB67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560772"/>
  <w15:chartTrackingRefBased/>
  <w15:docId w15:val="{DF89F744-CDE4-4E7A-963D-A61C639DC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4FE8"/>
    <w:rPr>
      <w:rFonts w:ascii="Calibri" w:hAnsi="Calibri" w:cs="Times New Roman"/>
    </w:rPr>
  </w:style>
  <w:style w:type="paragraph" w:styleId="Heading2">
    <w:name w:val="heading 2"/>
    <w:basedOn w:val="Normal"/>
    <w:next w:val="Normal"/>
    <w:link w:val="Heading2Char"/>
    <w:qFormat/>
    <w:rsid w:val="000441C7"/>
    <w:pPr>
      <w:keepNext/>
      <w:jc w:val="center"/>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4FE8"/>
    <w:rPr>
      <w:color w:val="0563C1"/>
      <w:u w:val="single"/>
    </w:rPr>
  </w:style>
  <w:style w:type="paragraph" w:styleId="ListParagraph">
    <w:name w:val="List Paragraph"/>
    <w:basedOn w:val="Normal"/>
    <w:link w:val="ListParagraphChar"/>
    <w:uiPriority w:val="34"/>
    <w:qFormat/>
    <w:rsid w:val="00EF34DC"/>
    <w:pPr>
      <w:ind w:left="720"/>
      <w:contextualSpacing/>
    </w:pPr>
  </w:style>
  <w:style w:type="paragraph" w:styleId="BalloonText">
    <w:name w:val="Balloon Text"/>
    <w:basedOn w:val="Normal"/>
    <w:link w:val="BalloonTextChar"/>
    <w:uiPriority w:val="99"/>
    <w:semiHidden/>
    <w:unhideWhenUsed/>
    <w:rsid w:val="002F4A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AB5"/>
    <w:rPr>
      <w:rFonts w:ascii="Segoe UI" w:hAnsi="Segoe UI" w:cs="Segoe UI"/>
      <w:sz w:val="18"/>
      <w:szCs w:val="18"/>
    </w:rPr>
  </w:style>
  <w:style w:type="paragraph" w:styleId="Header">
    <w:name w:val="header"/>
    <w:basedOn w:val="Normal"/>
    <w:link w:val="HeaderChar"/>
    <w:uiPriority w:val="99"/>
    <w:unhideWhenUsed/>
    <w:rsid w:val="004F5896"/>
    <w:pPr>
      <w:tabs>
        <w:tab w:val="center" w:pos="4680"/>
        <w:tab w:val="right" w:pos="9360"/>
      </w:tabs>
    </w:pPr>
  </w:style>
  <w:style w:type="character" w:customStyle="1" w:styleId="HeaderChar">
    <w:name w:val="Header Char"/>
    <w:basedOn w:val="DefaultParagraphFont"/>
    <w:link w:val="Header"/>
    <w:uiPriority w:val="99"/>
    <w:rsid w:val="004F5896"/>
    <w:rPr>
      <w:rFonts w:ascii="Calibri" w:hAnsi="Calibri" w:cs="Times New Roman"/>
    </w:rPr>
  </w:style>
  <w:style w:type="paragraph" w:styleId="Footer">
    <w:name w:val="footer"/>
    <w:basedOn w:val="Normal"/>
    <w:link w:val="FooterChar"/>
    <w:uiPriority w:val="99"/>
    <w:unhideWhenUsed/>
    <w:rsid w:val="004F5896"/>
    <w:pPr>
      <w:tabs>
        <w:tab w:val="center" w:pos="4680"/>
        <w:tab w:val="right" w:pos="9360"/>
      </w:tabs>
    </w:pPr>
  </w:style>
  <w:style w:type="character" w:customStyle="1" w:styleId="FooterChar">
    <w:name w:val="Footer Char"/>
    <w:basedOn w:val="DefaultParagraphFont"/>
    <w:link w:val="Footer"/>
    <w:uiPriority w:val="99"/>
    <w:rsid w:val="004F5896"/>
    <w:rPr>
      <w:rFonts w:ascii="Calibri" w:hAnsi="Calibri" w:cs="Times New Roman"/>
    </w:rPr>
  </w:style>
  <w:style w:type="character" w:customStyle="1" w:styleId="ListParagraphChar">
    <w:name w:val="List Paragraph Char"/>
    <w:link w:val="ListParagraph"/>
    <w:uiPriority w:val="34"/>
    <w:locked/>
    <w:rsid w:val="003C691A"/>
    <w:rPr>
      <w:rFonts w:ascii="Calibri" w:hAnsi="Calibri" w:cs="Times New Roman"/>
    </w:rPr>
  </w:style>
  <w:style w:type="table" w:styleId="TableGrid">
    <w:name w:val="Table Grid"/>
    <w:basedOn w:val="TableNormal"/>
    <w:uiPriority w:val="39"/>
    <w:rsid w:val="00A53DE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0441C7"/>
    <w:rPr>
      <w:rFonts w:ascii="Times New Roman" w:eastAsia="Times New Roman" w:hAnsi="Times New Roman" w:cs="Times New Roman"/>
      <w:b/>
      <w:bCs/>
      <w:sz w:val="24"/>
      <w:szCs w:val="24"/>
    </w:rPr>
  </w:style>
  <w:style w:type="paragraph" w:styleId="NoSpacing">
    <w:name w:val="No Spacing"/>
    <w:uiPriority w:val="1"/>
    <w:qFormat/>
    <w:rsid w:val="000441C7"/>
    <w:rPr>
      <w:rFonts w:ascii="Calibri" w:hAnsi="Calibri" w:cs="Times New Roman"/>
    </w:rPr>
  </w:style>
  <w:style w:type="paragraph" w:styleId="NormalWeb">
    <w:name w:val="Normal (Web)"/>
    <w:basedOn w:val="Normal"/>
    <w:uiPriority w:val="99"/>
    <w:semiHidden/>
    <w:unhideWhenUsed/>
    <w:rsid w:val="00BC33C4"/>
    <w:rPr>
      <w:rFonts w:ascii="Times New Roman" w:hAnsi="Times New Roman"/>
      <w:sz w:val="24"/>
      <w:szCs w:val="24"/>
    </w:rPr>
  </w:style>
  <w:style w:type="character" w:customStyle="1" w:styleId="UnresolvedMention1">
    <w:name w:val="Unresolved Mention1"/>
    <w:basedOn w:val="DefaultParagraphFont"/>
    <w:uiPriority w:val="99"/>
    <w:semiHidden/>
    <w:unhideWhenUsed/>
    <w:rsid w:val="00264161"/>
    <w:rPr>
      <w:color w:val="605E5C"/>
      <w:shd w:val="clear" w:color="auto" w:fill="E1DFDD"/>
    </w:rPr>
  </w:style>
  <w:style w:type="paragraph" w:styleId="Revision">
    <w:name w:val="Revision"/>
    <w:hidden/>
    <w:uiPriority w:val="99"/>
    <w:semiHidden/>
    <w:rsid w:val="00D6133A"/>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9658636">
      <w:bodyDiv w:val="1"/>
      <w:marLeft w:val="0"/>
      <w:marRight w:val="0"/>
      <w:marTop w:val="0"/>
      <w:marBottom w:val="0"/>
      <w:divBdr>
        <w:top w:val="none" w:sz="0" w:space="0" w:color="auto"/>
        <w:left w:val="none" w:sz="0" w:space="0" w:color="auto"/>
        <w:bottom w:val="none" w:sz="0" w:space="0" w:color="auto"/>
        <w:right w:val="none" w:sz="0" w:space="0" w:color="auto"/>
      </w:divBdr>
    </w:div>
    <w:div w:id="593172520">
      <w:bodyDiv w:val="1"/>
      <w:marLeft w:val="0"/>
      <w:marRight w:val="0"/>
      <w:marTop w:val="0"/>
      <w:marBottom w:val="0"/>
      <w:divBdr>
        <w:top w:val="none" w:sz="0" w:space="0" w:color="auto"/>
        <w:left w:val="none" w:sz="0" w:space="0" w:color="auto"/>
        <w:bottom w:val="none" w:sz="0" w:space="0" w:color="auto"/>
        <w:right w:val="none" w:sz="0" w:space="0" w:color="auto"/>
      </w:divBdr>
    </w:div>
    <w:div w:id="787355971">
      <w:bodyDiv w:val="1"/>
      <w:marLeft w:val="0"/>
      <w:marRight w:val="0"/>
      <w:marTop w:val="0"/>
      <w:marBottom w:val="0"/>
      <w:divBdr>
        <w:top w:val="none" w:sz="0" w:space="0" w:color="auto"/>
        <w:left w:val="none" w:sz="0" w:space="0" w:color="auto"/>
        <w:bottom w:val="none" w:sz="0" w:space="0" w:color="auto"/>
        <w:right w:val="none" w:sz="0" w:space="0" w:color="auto"/>
      </w:divBdr>
    </w:div>
    <w:div w:id="883097634">
      <w:bodyDiv w:val="1"/>
      <w:marLeft w:val="0"/>
      <w:marRight w:val="0"/>
      <w:marTop w:val="0"/>
      <w:marBottom w:val="0"/>
      <w:divBdr>
        <w:top w:val="none" w:sz="0" w:space="0" w:color="auto"/>
        <w:left w:val="none" w:sz="0" w:space="0" w:color="auto"/>
        <w:bottom w:val="none" w:sz="0" w:space="0" w:color="auto"/>
        <w:right w:val="none" w:sz="0" w:space="0" w:color="auto"/>
      </w:divBdr>
    </w:div>
    <w:div w:id="95552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jmize1\Downloads\www.ou.edu\eoo.html" TargetMode="External"/><Relationship Id="rId3" Type="http://schemas.openxmlformats.org/officeDocument/2006/relationships/settings" Target="settings.xml"/><Relationship Id="rId7" Type="http://schemas.openxmlformats.org/officeDocument/2006/relationships/hyperlink" Target="file:///C:\Users\jmize1\Downloads\scrawford@ou.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ierra-gleason@ouh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911</Words>
  <Characters>5193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Quayle, Jan  (HSC)</dc:creator>
  <cp:keywords/>
  <dc:description/>
  <cp:lastModifiedBy>Dealy, Susie E.  (HSC)</cp:lastModifiedBy>
  <cp:revision>2</cp:revision>
  <cp:lastPrinted>2017-06-12T17:39:00Z</cp:lastPrinted>
  <dcterms:created xsi:type="dcterms:W3CDTF">2021-12-06T16:33:00Z</dcterms:created>
  <dcterms:modified xsi:type="dcterms:W3CDTF">2021-12-06T16:33:00Z</dcterms:modified>
</cp:coreProperties>
</file>