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658A" w14:textId="77777777" w:rsidR="0015596B"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p>
    <w:p w14:paraId="1B3837ED" w14:textId="77777777" w:rsidR="0015596B" w:rsidRDefault="0015596B" w:rsidP="00977EB6">
      <w:pPr>
        <w:jc w:val="center"/>
        <w:rPr>
          <w:rFonts w:asciiTheme="minorHAnsi" w:hAnsiTheme="minorHAnsi"/>
          <w:color w:val="000000"/>
          <w:sz w:val="24"/>
          <w:szCs w:val="24"/>
        </w:rPr>
      </w:pPr>
      <w:r>
        <w:rPr>
          <w:rFonts w:asciiTheme="minorHAnsi" w:hAnsiTheme="minorHAnsi"/>
          <w:color w:val="000000"/>
          <w:sz w:val="24"/>
          <w:szCs w:val="24"/>
        </w:rPr>
        <w:t xml:space="preserve">Anesthesiology Clinical Care Conference </w:t>
      </w:r>
    </w:p>
    <w:p w14:paraId="56C63BF0" w14:textId="77777777" w:rsidR="0015596B" w:rsidRDefault="0015596B" w:rsidP="00977EB6">
      <w:pPr>
        <w:jc w:val="center"/>
        <w:rPr>
          <w:rFonts w:asciiTheme="minorHAnsi" w:hAnsiTheme="minorHAnsi"/>
          <w:color w:val="000000"/>
          <w:sz w:val="24"/>
          <w:szCs w:val="24"/>
        </w:rPr>
      </w:pPr>
      <w:r>
        <w:rPr>
          <w:rFonts w:asciiTheme="minorHAnsi" w:hAnsiTheme="minorHAnsi"/>
          <w:color w:val="000000"/>
          <w:sz w:val="24"/>
          <w:szCs w:val="24"/>
        </w:rPr>
        <w:t xml:space="preserve">Grand Rounds </w:t>
      </w:r>
    </w:p>
    <w:p w14:paraId="0DF652E9" w14:textId="77777777"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15596B">
        <w:rPr>
          <w:rFonts w:asciiTheme="minorHAnsi" w:hAnsiTheme="minorHAnsi"/>
          <w:color w:val="000000"/>
          <w:sz w:val="24"/>
          <w:szCs w:val="24"/>
        </w:rPr>
        <w:t>05</w:t>
      </w:r>
    </w:p>
    <w:p w14:paraId="3DD77DA0" w14:textId="3789CB10"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Friday</w:t>
      </w:r>
      <w:r w:rsidR="00884FE8" w:rsidRPr="00E125D3">
        <w:rPr>
          <w:rFonts w:asciiTheme="minorHAnsi" w:hAnsiTheme="minorHAnsi"/>
          <w:color w:val="000000"/>
          <w:sz w:val="24"/>
          <w:szCs w:val="24"/>
        </w:rPr>
        <w:t xml:space="preserve">, </w:t>
      </w:r>
      <w:r w:rsidR="00AE6101">
        <w:rPr>
          <w:rFonts w:asciiTheme="minorHAnsi" w:hAnsiTheme="minorHAnsi"/>
          <w:color w:val="000000"/>
          <w:sz w:val="24"/>
          <w:szCs w:val="24"/>
        </w:rPr>
        <w:t xml:space="preserve">December </w:t>
      </w:r>
      <w:r w:rsidR="00C248A2">
        <w:rPr>
          <w:rFonts w:asciiTheme="minorHAnsi" w:hAnsiTheme="minorHAnsi"/>
          <w:color w:val="000000"/>
          <w:sz w:val="24"/>
          <w:szCs w:val="24"/>
        </w:rPr>
        <w:t>10</w:t>
      </w:r>
      <w:r w:rsidR="00AE6101">
        <w:rPr>
          <w:rFonts w:asciiTheme="minorHAnsi" w:hAnsiTheme="minorHAnsi"/>
          <w:color w:val="000000"/>
          <w:sz w:val="24"/>
          <w:szCs w:val="24"/>
        </w:rPr>
        <w:t xml:space="preserve">, </w:t>
      </w:r>
      <w:r w:rsidR="0015596B">
        <w:rPr>
          <w:rFonts w:asciiTheme="minorHAnsi" w:hAnsiTheme="minorHAnsi"/>
          <w:color w:val="000000"/>
          <w:sz w:val="24"/>
          <w:szCs w:val="24"/>
        </w:rPr>
        <w:t>2021</w:t>
      </w:r>
    </w:p>
    <w:p w14:paraId="0EFB39D2" w14:textId="77777777" w:rsidR="00884FE8" w:rsidRPr="00977EB6" w:rsidRDefault="0015596B" w:rsidP="00977EB6">
      <w:pPr>
        <w:jc w:val="center"/>
        <w:rPr>
          <w:rFonts w:asciiTheme="minorHAnsi" w:hAnsiTheme="minorHAnsi"/>
          <w:color w:val="000000"/>
        </w:rPr>
      </w:pPr>
      <w:r>
        <w:rPr>
          <w:rFonts w:asciiTheme="minorHAnsi" w:hAnsiTheme="minorHAnsi"/>
          <w:color w:val="000000"/>
          <w:sz w:val="24"/>
          <w:szCs w:val="24"/>
        </w:rPr>
        <w:t>6</w:t>
      </w:r>
      <w:r w:rsidR="00EF34DC" w:rsidRPr="00E125D3">
        <w:rPr>
          <w:rFonts w:asciiTheme="minorHAnsi" w:hAnsiTheme="minorHAnsi"/>
          <w:color w:val="000000"/>
          <w:sz w:val="24"/>
          <w:szCs w:val="24"/>
        </w:rPr>
        <w:t xml:space="preserve">:30am </w:t>
      </w:r>
      <w:r>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Pr>
          <w:rFonts w:asciiTheme="minorHAnsi" w:hAnsiTheme="minorHAnsi"/>
          <w:color w:val="000000"/>
          <w:sz w:val="24"/>
          <w:szCs w:val="24"/>
        </w:rPr>
        <w:t>7:30am</w:t>
      </w:r>
    </w:p>
    <w:p w14:paraId="56E5E6D5" w14:textId="77777777" w:rsidR="00884FE8" w:rsidRPr="00977EB6" w:rsidRDefault="00884FE8" w:rsidP="00977EB6">
      <w:pPr>
        <w:rPr>
          <w:rFonts w:asciiTheme="minorHAnsi" w:hAnsiTheme="minorHAnsi"/>
          <w:color w:val="000000"/>
        </w:rPr>
      </w:pPr>
    </w:p>
    <w:p w14:paraId="4CD56666" w14:textId="77777777" w:rsidR="0015596B" w:rsidRPr="007B79B4" w:rsidRDefault="0015596B" w:rsidP="0015596B">
      <w:pPr>
        <w:jc w:val="center"/>
        <w:rPr>
          <w:rFonts w:asciiTheme="minorHAnsi" w:hAnsiTheme="minorHAnsi" w:cstheme="minorHAnsi"/>
          <w:sz w:val="28"/>
          <w:szCs w:val="28"/>
        </w:rPr>
      </w:pPr>
      <w:r w:rsidRPr="007B79B4">
        <w:rPr>
          <w:rFonts w:asciiTheme="minorHAnsi" w:hAnsiTheme="minorHAnsi" w:cstheme="minorHAnsi"/>
          <w:b/>
          <w:bCs/>
          <w:sz w:val="28"/>
          <w:szCs w:val="28"/>
        </w:rPr>
        <w:t>* * * ZOOM PRESENTATION* * *</w:t>
      </w:r>
    </w:p>
    <w:p w14:paraId="31C63BE9" w14:textId="77777777" w:rsidR="0015596B" w:rsidRPr="00894498" w:rsidRDefault="0015596B" w:rsidP="0015596B">
      <w:pPr>
        <w:jc w:val="center"/>
        <w:rPr>
          <w:rFonts w:asciiTheme="minorHAnsi" w:hAnsiTheme="minorHAnsi" w:cstheme="minorHAnsi"/>
          <w:b/>
          <w:sz w:val="24"/>
          <w:szCs w:val="28"/>
        </w:rPr>
      </w:pPr>
      <w:r w:rsidRPr="00894498">
        <w:rPr>
          <w:rFonts w:asciiTheme="minorHAnsi" w:hAnsiTheme="minorHAnsi" w:cstheme="minorHAnsi"/>
          <w:b/>
          <w:sz w:val="24"/>
          <w:szCs w:val="28"/>
        </w:rPr>
        <w:t>Join Zoom Meeting</w:t>
      </w:r>
    </w:p>
    <w:p w14:paraId="1CF51FDB" w14:textId="77777777" w:rsidR="0015596B" w:rsidRPr="007B79B4" w:rsidRDefault="005F03E7" w:rsidP="0015596B">
      <w:pPr>
        <w:spacing w:after="120"/>
        <w:jc w:val="center"/>
        <w:rPr>
          <w:rStyle w:val="Hyperlink"/>
          <w:rFonts w:asciiTheme="minorHAnsi" w:hAnsiTheme="minorHAnsi" w:cstheme="minorHAnsi"/>
          <w:sz w:val="24"/>
          <w:szCs w:val="24"/>
        </w:rPr>
      </w:pPr>
      <w:hyperlink r:id="rId7" w:history="1">
        <w:r w:rsidR="0015596B" w:rsidRPr="007B79B4">
          <w:rPr>
            <w:rStyle w:val="Hyperlink"/>
            <w:rFonts w:asciiTheme="minorHAnsi" w:hAnsiTheme="minorHAnsi" w:cstheme="minorHAnsi"/>
            <w:sz w:val="24"/>
            <w:szCs w:val="24"/>
          </w:rPr>
          <w:t>https://ouhsc.zoom.us/j/98042455835?pwd=V2gxREhTUm1JUzBzVEM2MHVoRHlOUT09</w:t>
        </w:r>
      </w:hyperlink>
    </w:p>
    <w:p w14:paraId="02D3CF9B" w14:textId="77777777" w:rsidR="0015596B" w:rsidRPr="007B79B4" w:rsidRDefault="0015596B" w:rsidP="0015596B">
      <w:pPr>
        <w:spacing w:after="120"/>
        <w:jc w:val="center"/>
        <w:rPr>
          <w:rFonts w:asciiTheme="minorHAnsi" w:hAnsiTheme="minorHAnsi" w:cstheme="minorHAnsi"/>
          <w:b/>
          <w:bCs/>
          <w:sz w:val="24"/>
          <w:szCs w:val="24"/>
        </w:rPr>
      </w:pPr>
      <w:r w:rsidRPr="007B79B4">
        <w:rPr>
          <w:rFonts w:asciiTheme="minorHAnsi" w:hAnsiTheme="minorHAnsi" w:cstheme="minorHAnsi"/>
          <w:b/>
          <w:sz w:val="24"/>
          <w:szCs w:val="24"/>
          <w:u w:val="single"/>
        </w:rPr>
        <w:t>NOTE</w:t>
      </w:r>
      <w:r w:rsidRPr="007B79B4">
        <w:rPr>
          <w:rFonts w:asciiTheme="minorHAnsi" w:hAnsiTheme="minorHAnsi" w:cstheme="minorHAnsi"/>
          <w:sz w:val="24"/>
          <w:szCs w:val="24"/>
        </w:rPr>
        <w:t>: The meeting host will admit you to the meeting no earlier than 15 minutes before the scheduled start time. If you login early then please wait for the host to admit you.</w:t>
      </w:r>
    </w:p>
    <w:p w14:paraId="12D025E2" w14:textId="77777777" w:rsidR="0015596B" w:rsidRPr="007B79B4" w:rsidRDefault="0015596B" w:rsidP="0015596B">
      <w:pPr>
        <w:jc w:val="center"/>
        <w:rPr>
          <w:rFonts w:asciiTheme="minorHAnsi" w:hAnsiTheme="minorHAnsi" w:cstheme="minorHAnsi"/>
          <w:iCs/>
          <w:sz w:val="24"/>
          <w:szCs w:val="24"/>
          <w:u w:val="single"/>
        </w:rPr>
      </w:pPr>
      <w:r w:rsidRPr="007B79B4">
        <w:rPr>
          <w:rFonts w:asciiTheme="minorHAnsi" w:hAnsiTheme="minorHAnsi" w:cstheme="minorHAnsi"/>
          <w:b/>
          <w:iCs/>
          <w:sz w:val="24"/>
          <w:szCs w:val="24"/>
          <w:u w:val="single"/>
        </w:rPr>
        <w:t>Attending a Zoom meeting</w:t>
      </w:r>
      <w:r w:rsidRPr="007B79B4">
        <w:rPr>
          <w:rFonts w:asciiTheme="minorHAnsi" w:hAnsiTheme="minorHAnsi" w:cstheme="minorHAnsi"/>
          <w:iCs/>
          <w:sz w:val="24"/>
          <w:szCs w:val="24"/>
        </w:rPr>
        <w:t>:</w:t>
      </w:r>
    </w:p>
    <w:p w14:paraId="564A07E6" w14:textId="77777777" w:rsidR="0015596B" w:rsidRPr="007B79B4" w:rsidRDefault="0015596B" w:rsidP="0015596B">
      <w:pPr>
        <w:jc w:val="center"/>
        <w:rPr>
          <w:rFonts w:asciiTheme="minorHAnsi" w:hAnsiTheme="minorHAnsi" w:cstheme="minorHAnsi"/>
          <w:iCs/>
          <w:sz w:val="24"/>
          <w:szCs w:val="24"/>
        </w:rPr>
      </w:pPr>
      <w:r w:rsidRPr="007B79B4">
        <w:rPr>
          <w:rFonts w:asciiTheme="minorHAnsi" w:hAnsiTheme="minorHAnsi" w:cstheme="minorHAnsi"/>
          <w:iCs/>
          <w:sz w:val="24"/>
          <w:szCs w:val="24"/>
        </w:rPr>
        <w:t>If you have not yet attended a Zoom meeting then please visit this site (below) for information you will need:</w:t>
      </w:r>
    </w:p>
    <w:p w14:paraId="711DE741" w14:textId="77777777" w:rsidR="0015596B" w:rsidRDefault="005F03E7" w:rsidP="0015596B">
      <w:pPr>
        <w:jc w:val="center"/>
        <w:rPr>
          <w:rStyle w:val="Hyperlink"/>
          <w:rFonts w:asciiTheme="minorHAnsi" w:hAnsiTheme="minorHAnsi" w:cstheme="minorHAnsi"/>
          <w:iCs/>
          <w:sz w:val="24"/>
          <w:szCs w:val="24"/>
        </w:rPr>
      </w:pPr>
      <w:hyperlink r:id="rId8" w:history="1">
        <w:r w:rsidR="0015596B" w:rsidRPr="007B79B4">
          <w:rPr>
            <w:rStyle w:val="Hyperlink"/>
            <w:rFonts w:asciiTheme="minorHAnsi" w:hAnsiTheme="minorHAnsi" w:cstheme="minorHAnsi"/>
            <w:iCs/>
            <w:sz w:val="24"/>
            <w:szCs w:val="24"/>
          </w:rPr>
          <w:t>https://support.zoom.us/hc/en-us/articles/201362193-Joining-a-Meeting</w:t>
        </w:r>
      </w:hyperlink>
    </w:p>
    <w:p w14:paraId="233DAD9D" w14:textId="77777777" w:rsidR="0015596B" w:rsidRPr="007B79B4" w:rsidRDefault="0015596B" w:rsidP="0015596B">
      <w:pPr>
        <w:jc w:val="center"/>
        <w:rPr>
          <w:rFonts w:asciiTheme="minorHAnsi" w:hAnsiTheme="minorHAnsi" w:cstheme="minorHAnsi"/>
          <w:b/>
          <w:color w:val="000000"/>
          <w:sz w:val="28"/>
          <w:szCs w:val="28"/>
          <w:u w:val="single"/>
        </w:rPr>
      </w:pPr>
    </w:p>
    <w:p w14:paraId="72EDEC6E" w14:textId="3BA2A020" w:rsidR="00AB039B" w:rsidRDefault="00884FE8" w:rsidP="00977EB6">
      <w:pPr>
        <w:jc w:val="center"/>
        <w:rPr>
          <w:rFonts w:asciiTheme="minorHAnsi" w:hAnsiTheme="minorHAnsi"/>
          <w:b/>
          <w:bCs/>
          <w:color w:val="FF0000"/>
          <w:sz w:val="24"/>
          <w:szCs w:val="24"/>
        </w:rPr>
      </w:pPr>
      <w:r w:rsidRPr="00E125D3">
        <w:rPr>
          <w:rFonts w:asciiTheme="minorHAnsi" w:hAnsiTheme="minorHAnsi"/>
          <w:b/>
          <w:bCs/>
          <w:color w:val="FF0000"/>
          <w:sz w:val="28"/>
          <w:szCs w:val="28"/>
        </w:rPr>
        <w:t xml:space="preserve"> </w:t>
      </w:r>
      <w:r w:rsidR="004B72F4">
        <w:rPr>
          <w:rFonts w:asciiTheme="minorHAnsi" w:hAnsiTheme="minorHAnsi"/>
          <w:b/>
          <w:bCs/>
          <w:color w:val="FF0000"/>
          <w:sz w:val="28"/>
          <w:szCs w:val="28"/>
        </w:rPr>
        <w:t>T</w:t>
      </w:r>
      <w:r w:rsidR="005F5B78">
        <w:rPr>
          <w:rFonts w:asciiTheme="minorHAnsi" w:hAnsiTheme="minorHAnsi"/>
          <w:b/>
          <w:bCs/>
          <w:color w:val="FF0000"/>
          <w:sz w:val="24"/>
          <w:szCs w:val="24"/>
        </w:rPr>
        <w:t xml:space="preserve">itle:  </w:t>
      </w:r>
    </w:p>
    <w:p w14:paraId="186D09F3" w14:textId="1E924957" w:rsidR="00C57BEA" w:rsidRDefault="00C57BEA" w:rsidP="00977EB6">
      <w:pPr>
        <w:jc w:val="center"/>
        <w:rPr>
          <w:rFonts w:asciiTheme="minorHAnsi" w:hAnsiTheme="minorHAnsi"/>
          <w:b/>
          <w:bCs/>
          <w:color w:val="FF0000"/>
          <w:sz w:val="24"/>
          <w:szCs w:val="24"/>
        </w:rPr>
      </w:pPr>
      <w:r>
        <w:rPr>
          <w:rFonts w:asciiTheme="minorHAnsi" w:hAnsiTheme="minorHAnsi"/>
          <w:b/>
          <w:bCs/>
          <w:color w:val="FF0000"/>
          <w:sz w:val="24"/>
          <w:szCs w:val="24"/>
        </w:rPr>
        <w:t>“202</w:t>
      </w:r>
      <w:r w:rsidR="004B72F4">
        <w:rPr>
          <w:rFonts w:asciiTheme="minorHAnsi" w:hAnsiTheme="minorHAnsi"/>
          <w:b/>
          <w:bCs/>
          <w:color w:val="FF0000"/>
          <w:sz w:val="24"/>
          <w:szCs w:val="24"/>
        </w:rPr>
        <w:t>1</w:t>
      </w:r>
      <w:r>
        <w:rPr>
          <w:rFonts w:asciiTheme="minorHAnsi" w:hAnsiTheme="minorHAnsi"/>
          <w:b/>
          <w:bCs/>
          <w:color w:val="FF0000"/>
          <w:sz w:val="24"/>
          <w:szCs w:val="24"/>
        </w:rPr>
        <w:t xml:space="preserve"> </w:t>
      </w:r>
      <w:r w:rsidR="004B72F4">
        <w:rPr>
          <w:rFonts w:asciiTheme="minorHAnsi" w:hAnsiTheme="minorHAnsi"/>
          <w:b/>
          <w:bCs/>
          <w:color w:val="FF0000"/>
          <w:sz w:val="24"/>
          <w:szCs w:val="24"/>
        </w:rPr>
        <w:t xml:space="preserve">Anesthesiology </w:t>
      </w:r>
      <w:r>
        <w:rPr>
          <w:rFonts w:asciiTheme="minorHAnsi" w:hAnsiTheme="minorHAnsi"/>
          <w:b/>
          <w:bCs/>
          <w:color w:val="FF0000"/>
          <w:sz w:val="24"/>
          <w:szCs w:val="24"/>
        </w:rPr>
        <w:t>Annual Holiday Trivia Quiz”</w:t>
      </w:r>
    </w:p>
    <w:p w14:paraId="29AAF6A2" w14:textId="77777777" w:rsidR="00C57BEA" w:rsidRDefault="00C57BEA" w:rsidP="00977EB6">
      <w:pPr>
        <w:jc w:val="center"/>
        <w:rPr>
          <w:rFonts w:asciiTheme="minorHAnsi" w:hAnsiTheme="minorHAnsi"/>
          <w:color w:val="000000"/>
        </w:rPr>
      </w:pPr>
    </w:p>
    <w:p w14:paraId="757D4F74" w14:textId="635E09CD" w:rsidR="00C57BEA" w:rsidRPr="00C57BEA" w:rsidRDefault="00C57BEA" w:rsidP="00977EB6">
      <w:pPr>
        <w:jc w:val="center"/>
        <w:rPr>
          <w:rFonts w:asciiTheme="minorHAnsi" w:hAnsiTheme="minorHAnsi"/>
          <w:b/>
          <w:color w:val="FF0000"/>
        </w:rPr>
      </w:pPr>
      <w:r w:rsidRPr="00C57BEA">
        <w:rPr>
          <w:rFonts w:asciiTheme="minorHAnsi" w:hAnsiTheme="minorHAnsi"/>
          <w:b/>
          <w:color w:val="FF0000"/>
        </w:rPr>
        <w:t xml:space="preserve">Presented by:  </w:t>
      </w:r>
    </w:p>
    <w:p w14:paraId="566B161F" w14:textId="3B1CBD37" w:rsidR="00C57BEA" w:rsidRPr="00C57BEA" w:rsidRDefault="00C57BEA" w:rsidP="00977EB6">
      <w:pPr>
        <w:jc w:val="center"/>
        <w:rPr>
          <w:rFonts w:asciiTheme="minorHAnsi" w:hAnsiTheme="minorHAnsi"/>
          <w:b/>
          <w:color w:val="FF0000"/>
        </w:rPr>
      </w:pPr>
      <w:r w:rsidRPr="00C57BEA">
        <w:rPr>
          <w:rFonts w:asciiTheme="minorHAnsi" w:hAnsiTheme="minorHAnsi"/>
          <w:b/>
          <w:color w:val="FF0000"/>
        </w:rPr>
        <w:t xml:space="preserve">Kaitlyn </w:t>
      </w:r>
      <w:r w:rsidR="004B72F4">
        <w:rPr>
          <w:rFonts w:asciiTheme="minorHAnsi" w:hAnsiTheme="minorHAnsi"/>
          <w:b/>
          <w:color w:val="FF0000"/>
        </w:rPr>
        <w:t xml:space="preserve">J. </w:t>
      </w:r>
      <w:r w:rsidRPr="00C57BEA">
        <w:rPr>
          <w:rFonts w:asciiTheme="minorHAnsi" w:hAnsiTheme="minorHAnsi"/>
          <w:b/>
          <w:color w:val="FF0000"/>
        </w:rPr>
        <w:t>Kulesus, DO</w:t>
      </w:r>
    </w:p>
    <w:p w14:paraId="63E2468C" w14:textId="7DB2ADCC" w:rsidR="00884FE8" w:rsidRPr="00C57BEA" w:rsidRDefault="00C57BEA" w:rsidP="00977EB6">
      <w:pPr>
        <w:jc w:val="center"/>
        <w:rPr>
          <w:rFonts w:asciiTheme="minorHAnsi" w:hAnsiTheme="minorHAnsi"/>
          <w:b/>
          <w:color w:val="FF0000"/>
        </w:rPr>
      </w:pPr>
      <w:r w:rsidRPr="00C57BEA">
        <w:rPr>
          <w:rFonts w:asciiTheme="minorHAnsi" w:hAnsiTheme="minorHAnsi"/>
          <w:b/>
          <w:color w:val="FF0000"/>
        </w:rPr>
        <w:t xml:space="preserve">Andrew </w:t>
      </w:r>
      <w:r w:rsidR="004B72F4">
        <w:rPr>
          <w:rFonts w:asciiTheme="minorHAnsi" w:hAnsiTheme="minorHAnsi"/>
          <w:b/>
          <w:color w:val="FF0000"/>
        </w:rPr>
        <w:t xml:space="preserve">E. </w:t>
      </w:r>
      <w:r w:rsidRPr="00C57BEA">
        <w:rPr>
          <w:rFonts w:asciiTheme="minorHAnsi" w:hAnsiTheme="minorHAnsi"/>
          <w:b/>
          <w:color w:val="FF0000"/>
        </w:rPr>
        <w:t xml:space="preserve">Pontikes, MD </w:t>
      </w:r>
    </w:p>
    <w:p w14:paraId="6E7AD1BD" w14:textId="640AEC6D" w:rsidR="00D978FF" w:rsidRDefault="00D978FF" w:rsidP="00D978FF">
      <w:pPr>
        <w:keepNext/>
        <w:jc w:val="center"/>
        <w:rPr>
          <w:rFonts w:asciiTheme="minorHAnsi" w:hAnsiTheme="minorHAnsi"/>
          <w:b/>
          <w:color w:val="000000"/>
          <w:sz w:val="32"/>
          <w:szCs w:val="32"/>
        </w:rPr>
      </w:pPr>
    </w:p>
    <w:p w14:paraId="121D0E0F" w14:textId="77777777" w:rsidR="000C06D8" w:rsidRPr="00D978FF" w:rsidRDefault="000C06D8" w:rsidP="00D978FF">
      <w:pPr>
        <w:keepNext/>
        <w:jc w:val="center"/>
        <w:rPr>
          <w:rFonts w:asciiTheme="minorHAnsi" w:hAnsiTheme="minorHAnsi"/>
          <w:b/>
          <w:color w:val="000000"/>
          <w:sz w:val="32"/>
          <w:szCs w:val="32"/>
        </w:rPr>
      </w:pPr>
    </w:p>
    <w:p w14:paraId="78CD2F26" w14:textId="07F32838" w:rsidR="00EF34DC" w:rsidRPr="009C3982" w:rsidRDefault="00C007BD" w:rsidP="00977EB6">
      <w:pPr>
        <w:rPr>
          <w:rFonts w:asciiTheme="minorHAnsi" w:hAnsiTheme="minorHAnsi"/>
          <w:color w:val="000000"/>
          <w:u w:val="single"/>
        </w:rPr>
      </w:pPr>
      <w:r w:rsidRPr="00D978FF">
        <w:rPr>
          <w:rFonts w:asciiTheme="minorHAnsi" w:hAnsiTheme="minorHAnsi"/>
          <w:b/>
          <w:color w:val="000000"/>
          <w:sz w:val="20"/>
          <w:szCs w:val="20"/>
        </w:rPr>
        <w:t xml:space="preserve">Professional Practice </w:t>
      </w:r>
      <w:r w:rsidR="00EF34DC" w:rsidRPr="00D978FF">
        <w:rPr>
          <w:rFonts w:asciiTheme="minorHAnsi" w:hAnsiTheme="minorHAnsi"/>
          <w:b/>
          <w:color w:val="000000"/>
          <w:sz w:val="20"/>
          <w:szCs w:val="20"/>
        </w:rPr>
        <w:t>Gap:</w:t>
      </w:r>
      <w:r w:rsidR="004B72F4">
        <w:rPr>
          <w:rFonts w:asciiTheme="minorHAnsi" w:hAnsiTheme="minorHAnsi"/>
          <w:b/>
          <w:color w:val="000000"/>
          <w:sz w:val="20"/>
          <w:szCs w:val="20"/>
        </w:rPr>
        <w:t xml:space="preserve">  Providers need intermittent updates and queries to test recall of fundamental principles and new and updated clinical </w:t>
      </w:r>
      <w:bookmarkStart w:id="0" w:name="_GoBack"/>
      <w:r w:rsidR="004B72F4">
        <w:rPr>
          <w:rFonts w:asciiTheme="minorHAnsi" w:hAnsiTheme="minorHAnsi"/>
          <w:b/>
          <w:color w:val="000000"/>
          <w:sz w:val="20"/>
          <w:szCs w:val="20"/>
        </w:rPr>
        <w:t xml:space="preserve">methods </w:t>
      </w:r>
      <w:bookmarkEnd w:id="0"/>
      <w:r w:rsidR="004B72F4">
        <w:rPr>
          <w:rFonts w:asciiTheme="minorHAnsi" w:hAnsiTheme="minorHAnsi"/>
          <w:b/>
          <w:color w:val="000000"/>
          <w:sz w:val="20"/>
          <w:szCs w:val="20"/>
        </w:rPr>
        <w:t xml:space="preserve">in order to provide optimal care.  New concepts in anesthesia care are not known by all practitioners.  </w:t>
      </w:r>
      <w:r w:rsidR="007C7282">
        <w:rPr>
          <w:rFonts w:asciiTheme="minorHAnsi" w:hAnsiTheme="minorHAnsi"/>
          <w:b/>
          <w:color w:val="000000"/>
          <w:sz w:val="20"/>
          <w:szCs w:val="20"/>
        </w:rPr>
        <w:t xml:space="preserve">   </w:t>
      </w:r>
    </w:p>
    <w:p w14:paraId="7296CFCB" w14:textId="77777777" w:rsidR="003C691A" w:rsidRDefault="003C691A" w:rsidP="00977EB6">
      <w:pPr>
        <w:rPr>
          <w:rFonts w:asciiTheme="minorHAnsi" w:hAnsiTheme="minorHAnsi"/>
          <w:b/>
          <w:color w:val="000000"/>
        </w:rPr>
      </w:pPr>
    </w:p>
    <w:p w14:paraId="1EAE9CDA" w14:textId="77777777" w:rsidR="00884FE8" w:rsidRDefault="00884FE8" w:rsidP="00977EB6">
      <w:pPr>
        <w:rPr>
          <w:rFonts w:asciiTheme="minorHAnsi" w:hAnsiTheme="minorHAnsi"/>
          <w:b/>
          <w:color w:val="FF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r w:rsidR="0015596B">
        <w:rPr>
          <w:rFonts w:asciiTheme="minorHAnsi" w:hAnsiTheme="minorHAnsi"/>
          <w:b/>
          <w:color w:val="FF0000"/>
        </w:rPr>
        <w:t xml:space="preserve"> </w:t>
      </w:r>
    </w:p>
    <w:p w14:paraId="2BC425A6" w14:textId="77777777" w:rsidR="00E8173B" w:rsidRPr="009C3982" w:rsidRDefault="00E8173B" w:rsidP="00977EB6">
      <w:pPr>
        <w:rPr>
          <w:rFonts w:asciiTheme="minorHAnsi" w:hAnsiTheme="minorHAnsi"/>
          <w:color w:val="000000"/>
        </w:rPr>
      </w:pPr>
    </w:p>
    <w:p w14:paraId="1EE50B9A" w14:textId="64E13E01" w:rsidR="007C7282" w:rsidRDefault="007E0D4F" w:rsidP="003C691A">
      <w:pPr>
        <w:pStyle w:val="ListParagraph"/>
        <w:numPr>
          <w:ilvl w:val="0"/>
          <w:numId w:val="3"/>
        </w:numPr>
        <w:rPr>
          <w:rFonts w:asciiTheme="minorHAnsi" w:eastAsia="Arial" w:hAnsiTheme="minorHAnsi" w:cstheme="minorHAnsi"/>
          <w:bCs/>
          <w:color w:val="000000"/>
          <w:sz w:val="20"/>
          <w:szCs w:val="20"/>
        </w:rPr>
      </w:pPr>
      <w:r>
        <w:rPr>
          <w:rFonts w:asciiTheme="minorHAnsi" w:eastAsia="Arial" w:hAnsiTheme="minorHAnsi" w:cstheme="minorHAnsi"/>
          <w:bCs/>
          <w:color w:val="000000"/>
          <w:sz w:val="20"/>
          <w:szCs w:val="20"/>
        </w:rPr>
        <w:t xml:space="preserve">Describe </w:t>
      </w:r>
      <w:r w:rsidR="004B72F4">
        <w:rPr>
          <w:rFonts w:asciiTheme="minorHAnsi" w:eastAsia="Arial" w:hAnsiTheme="minorHAnsi" w:cstheme="minorHAnsi"/>
          <w:bCs/>
          <w:color w:val="000000"/>
          <w:sz w:val="20"/>
          <w:szCs w:val="20"/>
        </w:rPr>
        <w:t xml:space="preserve">key safety points made in the Anesthesia Patient Safety Foundation Newsletter 2021.  </w:t>
      </w:r>
    </w:p>
    <w:p w14:paraId="4CD1FFD6" w14:textId="77777777" w:rsidR="009210AF" w:rsidRDefault="007E0D4F" w:rsidP="00C62352">
      <w:pPr>
        <w:pStyle w:val="ListParagraph"/>
        <w:numPr>
          <w:ilvl w:val="0"/>
          <w:numId w:val="3"/>
        </w:numPr>
        <w:rPr>
          <w:rFonts w:asciiTheme="minorHAnsi" w:eastAsia="Arial" w:hAnsiTheme="minorHAnsi" w:cstheme="minorHAnsi"/>
          <w:bCs/>
          <w:color w:val="000000"/>
          <w:sz w:val="20"/>
          <w:szCs w:val="20"/>
        </w:rPr>
      </w:pPr>
      <w:r w:rsidRPr="005F5B78">
        <w:rPr>
          <w:rFonts w:asciiTheme="minorHAnsi" w:eastAsia="Arial" w:hAnsiTheme="minorHAnsi" w:cstheme="minorHAnsi"/>
          <w:bCs/>
          <w:color w:val="000000"/>
          <w:sz w:val="20"/>
          <w:szCs w:val="20"/>
        </w:rPr>
        <w:t>Identify</w:t>
      </w:r>
      <w:r w:rsidR="009210AF">
        <w:rPr>
          <w:rFonts w:asciiTheme="minorHAnsi" w:eastAsia="Arial" w:hAnsiTheme="minorHAnsi" w:cstheme="minorHAnsi"/>
          <w:bCs/>
          <w:color w:val="000000"/>
          <w:sz w:val="20"/>
          <w:szCs w:val="20"/>
        </w:rPr>
        <w:t xml:space="preserve"> key points made during the 2021 Friday Morning CME Lectures.  </w:t>
      </w:r>
    </w:p>
    <w:p w14:paraId="311366CD" w14:textId="3EFCDA17" w:rsidR="005F5B78" w:rsidRPr="005F5B78" w:rsidRDefault="009210AF" w:rsidP="00C62352">
      <w:pPr>
        <w:pStyle w:val="ListParagraph"/>
        <w:numPr>
          <w:ilvl w:val="0"/>
          <w:numId w:val="3"/>
        </w:numPr>
        <w:rPr>
          <w:rFonts w:asciiTheme="minorHAnsi" w:eastAsia="Arial" w:hAnsiTheme="minorHAnsi" w:cstheme="minorHAnsi"/>
          <w:bCs/>
          <w:color w:val="000000"/>
          <w:sz w:val="20"/>
          <w:szCs w:val="20"/>
        </w:rPr>
      </w:pPr>
      <w:r>
        <w:rPr>
          <w:rFonts w:asciiTheme="minorHAnsi" w:eastAsia="Arial" w:hAnsiTheme="minorHAnsi" w:cstheme="minorHAnsi"/>
          <w:bCs/>
          <w:color w:val="000000"/>
          <w:sz w:val="20"/>
          <w:szCs w:val="20"/>
        </w:rPr>
        <w:t xml:space="preserve">Review fundamental concepts in Anesthesia related material.  </w:t>
      </w:r>
      <w:r w:rsidR="00BE31F0" w:rsidRPr="005F5B78">
        <w:rPr>
          <w:rFonts w:asciiTheme="minorHAnsi" w:eastAsia="Arial" w:hAnsiTheme="minorHAnsi" w:cstheme="minorHAnsi"/>
          <w:bCs/>
          <w:color w:val="000000"/>
          <w:sz w:val="20"/>
          <w:szCs w:val="20"/>
        </w:rPr>
        <w:t xml:space="preserve"> </w:t>
      </w:r>
    </w:p>
    <w:p w14:paraId="595B15F5" w14:textId="77777777" w:rsidR="00D978FF" w:rsidRPr="003C691A" w:rsidRDefault="00D978FF" w:rsidP="00D978FF">
      <w:pPr>
        <w:pStyle w:val="ListParagraph"/>
        <w:contextualSpacing w:val="0"/>
        <w:rPr>
          <w:rFonts w:asciiTheme="minorHAnsi" w:eastAsia="Times New Roman" w:hAnsiTheme="minorHAnsi" w:cstheme="minorHAnsi"/>
          <w:color w:val="000000"/>
          <w:szCs w:val="24"/>
        </w:rPr>
      </w:pPr>
    </w:p>
    <w:p w14:paraId="16663C8F"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w:t>
      </w:r>
      <w:r w:rsidR="0015596B">
        <w:rPr>
          <w:rFonts w:asciiTheme="minorHAnsi" w:hAnsiTheme="minorHAnsi"/>
          <w:color w:val="000000"/>
        </w:rPr>
        <w:t xml:space="preserve">, </w:t>
      </w:r>
      <w:r w:rsidRPr="00977EB6">
        <w:rPr>
          <w:rFonts w:asciiTheme="minorHAnsi" w:hAnsiTheme="minorHAnsi"/>
          <w:color w:val="000000"/>
        </w:rPr>
        <w:t>College of Medicine</w:t>
      </w:r>
      <w:r w:rsidR="0015596B">
        <w:rPr>
          <w:rFonts w:asciiTheme="minorHAnsi" w:hAnsiTheme="minorHAnsi"/>
          <w:color w:val="000000"/>
        </w:rPr>
        <w:t xml:space="preserve">, </w:t>
      </w:r>
      <w:r w:rsidRPr="00977EB6">
        <w:rPr>
          <w:rFonts w:asciiTheme="minorHAnsi" w:hAnsiTheme="minorHAnsi"/>
          <w:color w:val="000000"/>
        </w:rPr>
        <w:t xml:space="preserve">is accredited by the Accreditation Council for Continuing Medical Education (ACCME) to provide continuing medical education for physicians. </w:t>
      </w:r>
    </w:p>
    <w:p w14:paraId="6B2E0AA5" w14:textId="77777777" w:rsidR="00896743" w:rsidRPr="00977EB6" w:rsidRDefault="00896743" w:rsidP="00977EB6">
      <w:pPr>
        <w:rPr>
          <w:rFonts w:asciiTheme="minorHAnsi" w:hAnsiTheme="minorHAnsi"/>
          <w:color w:val="000000"/>
        </w:rPr>
      </w:pPr>
    </w:p>
    <w:p w14:paraId="605B4DD5" w14:textId="77777777"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14:paraId="29C5C1D1" w14:textId="77777777" w:rsidR="00C02746" w:rsidRDefault="00C02746" w:rsidP="00977EB6">
      <w:pPr>
        <w:rPr>
          <w:rFonts w:asciiTheme="minorHAnsi" w:hAnsiTheme="minorHAnsi"/>
          <w:color w:val="000000"/>
        </w:rPr>
      </w:pPr>
    </w:p>
    <w:p w14:paraId="22A935CF" w14:textId="77777777"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The University of Oklahoma</w:t>
      </w:r>
      <w:r w:rsidR="0015596B">
        <w:rPr>
          <w:rFonts w:asciiTheme="minorHAnsi" w:hAnsiTheme="minorHAnsi"/>
          <w:color w:val="000000"/>
        </w:rPr>
        <w:t xml:space="preserve">, </w:t>
      </w:r>
      <w:r w:rsidR="00884FE8" w:rsidRPr="00165F69">
        <w:rPr>
          <w:rFonts w:asciiTheme="minorHAnsi" w:hAnsiTheme="minorHAnsi"/>
          <w:color w:val="000000"/>
        </w:rPr>
        <w:t xml:space="preserve">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14:paraId="50821998" w14:textId="77777777" w:rsidR="00896743" w:rsidRPr="00977EB6" w:rsidRDefault="00896743" w:rsidP="00977EB6">
      <w:pPr>
        <w:rPr>
          <w:rFonts w:asciiTheme="minorHAnsi" w:hAnsiTheme="minorHAnsi"/>
          <w:b/>
          <w:bCs/>
          <w:color w:val="000000"/>
        </w:rPr>
      </w:pPr>
    </w:p>
    <w:p w14:paraId="2A1CBC6E" w14:textId="77777777" w:rsidR="00355683" w:rsidRPr="00BB46E7" w:rsidRDefault="00884FE8" w:rsidP="00355683">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w:t>
      </w:r>
      <w:r w:rsidR="00BB46E7" w:rsidRPr="00BB46E7">
        <w:rPr>
          <w:rFonts w:asciiTheme="minorHAnsi" w:hAnsiTheme="minorHAnsi" w:cs="Tahoma"/>
          <w:shd w:val="clear" w:color="auto" w:fill="FFFFFF"/>
        </w:rPr>
        <w:lastRenderedPageBreak/>
        <w:t xml:space="preserve">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9"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10"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14:paraId="2B758421" w14:textId="77777777" w:rsidR="00355683" w:rsidRPr="00165F69" w:rsidRDefault="00355683" w:rsidP="00977EB6">
      <w:pPr>
        <w:rPr>
          <w:rFonts w:asciiTheme="minorHAnsi" w:hAnsiTheme="minorHAnsi"/>
          <w:highlight w:val="yellow"/>
        </w:rPr>
      </w:pPr>
    </w:p>
    <w:p w14:paraId="565ABA5B" w14:textId="77777777"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C94190">
        <w:rPr>
          <w:rFonts w:asciiTheme="minorHAnsi" w:hAnsiTheme="minorHAnsi"/>
          <w:color w:val="000000"/>
        </w:rPr>
        <w:t xml:space="preserve">Fayeann Shaw at 405-271-4351 or </w:t>
      </w:r>
      <w:hyperlink r:id="rId11" w:history="1">
        <w:r w:rsidR="00C94190" w:rsidRPr="00636BBB">
          <w:rPr>
            <w:rStyle w:val="Hyperlink"/>
            <w:rFonts w:asciiTheme="minorHAnsi" w:hAnsiTheme="minorHAnsi"/>
          </w:rPr>
          <w:t>fayeann-shaw@ouhsc.edu</w:t>
        </w:r>
      </w:hyperlink>
      <w:r w:rsidR="00C94190">
        <w:rPr>
          <w:rFonts w:asciiTheme="minorHAnsi" w:hAnsiTheme="minorHAnsi"/>
          <w:color w:val="000000"/>
        </w:rPr>
        <w:t xml:space="preserve">. </w:t>
      </w:r>
    </w:p>
    <w:p w14:paraId="71AC2320" w14:textId="77777777" w:rsidR="00896743" w:rsidRPr="00977EB6" w:rsidRDefault="00896743" w:rsidP="00977EB6">
      <w:pPr>
        <w:rPr>
          <w:rFonts w:asciiTheme="minorHAnsi" w:hAnsiTheme="minorHAnsi"/>
          <w:b/>
          <w:bCs/>
          <w:color w:val="000000"/>
        </w:rPr>
      </w:pPr>
    </w:p>
    <w:p w14:paraId="73CC7C4E"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06C9BBF1" w14:textId="77777777" w:rsidR="00483DDC" w:rsidRDefault="00483DDC" w:rsidP="00977EB6">
      <w:pPr>
        <w:rPr>
          <w:rFonts w:asciiTheme="minorHAnsi" w:hAnsiTheme="minorHAnsi"/>
          <w:color w:val="000000"/>
        </w:rPr>
      </w:pPr>
    </w:p>
    <w:p w14:paraId="043BCCEB" w14:textId="77777777"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14:paraId="053107FA" w14:textId="77777777" w:rsidR="00896743" w:rsidRPr="00977EB6" w:rsidRDefault="00896743" w:rsidP="00977EB6">
      <w:pPr>
        <w:rPr>
          <w:rFonts w:asciiTheme="minorHAnsi" w:hAnsiTheme="minorHAnsi"/>
          <w:b/>
          <w:bCs/>
          <w:color w:val="000000"/>
        </w:rPr>
      </w:pPr>
    </w:p>
    <w:p w14:paraId="450BA290" w14:textId="77777777"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14:paraId="6A68569C" w14:textId="77777777" w:rsidR="00896743" w:rsidRPr="00977EB6" w:rsidRDefault="00896743" w:rsidP="00977EB6">
      <w:pPr>
        <w:rPr>
          <w:rFonts w:asciiTheme="minorHAnsi" w:hAnsiTheme="minorHAnsi"/>
          <w:b/>
          <w:bCs/>
          <w:color w:val="000000"/>
        </w:rPr>
      </w:pPr>
    </w:p>
    <w:p w14:paraId="3FCF98E1" w14:textId="77777777"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14:paraId="1A28D365" w14:textId="77777777" w:rsidR="008051FA" w:rsidRPr="008051FA" w:rsidRDefault="008051FA" w:rsidP="008051FA">
      <w:pPr>
        <w:jc w:val="center"/>
        <w:rPr>
          <w:rFonts w:asciiTheme="minorHAnsi" w:hAnsiTheme="minorHAnsi"/>
          <w:b/>
          <w:color w:val="000000"/>
        </w:rPr>
      </w:pPr>
    </w:p>
    <w:p w14:paraId="2B42937F" w14:textId="77777777" w:rsidR="00884FE8" w:rsidRPr="00977EB6" w:rsidRDefault="00977EB6" w:rsidP="008051FA">
      <w:pPr>
        <w:rPr>
          <w:rFonts w:asciiTheme="minorHAnsi" w:hAnsiTheme="minorHAnsi"/>
          <w:color w:val="000000"/>
        </w:rPr>
      </w:pPr>
      <w:r>
        <w:rPr>
          <w:rFonts w:asciiTheme="minorHAnsi" w:hAnsiTheme="minorHAnsi"/>
          <w:color w:val="000000"/>
        </w:rPr>
        <w:t>This activity received no commercial or in-kind support.</w:t>
      </w:r>
    </w:p>
    <w:p w14:paraId="342145C1" w14:textId="77777777" w:rsidR="00896743" w:rsidRDefault="00896743" w:rsidP="00977EB6">
      <w:pPr>
        <w:rPr>
          <w:rFonts w:asciiTheme="minorHAnsi" w:hAnsiTheme="minorHAnsi"/>
          <w:b/>
          <w:bCs/>
          <w:color w:val="000000"/>
        </w:rPr>
      </w:pPr>
    </w:p>
    <w:p w14:paraId="7B7DD60D" w14:textId="77777777" w:rsidR="008051FA" w:rsidRDefault="008051FA">
      <w:pPr>
        <w:rPr>
          <w:rFonts w:asciiTheme="minorHAnsi" w:hAnsiTheme="minorHAnsi"/>
          <w:b/>
          <w:bCs/>
          <w:color w:val="000000"/>
        </w:rPr>
      </w:pPr>
      <w:r>
        <w:rPr>
          <w:rFonts w:asciiTheme="minorHAnsi" w:hAnsiTheme="minorHAnsi"/>
          <w:b/>
          <w:bCs/>
          <w:color w:val="000000"/>
        </w:rPr>
        <w:br w:type="page"/>
      </w:r>
    </w:p>
    <w:p w14:paraId="2589A1DE" w14:textId="77777777" w:rsidR="00A53DE7" w:rsidRPr="0017707F" w:rsidRDefault="00A53DE7" w:rsidP="00A53DE7">
      <w:pPr>
        <w:jc w:val="center"/>
        <w:rPr>
          <w:rFonts w:asciiTheme="minorHAnsi" w:hAnsiTheme="minorHAnsi"/>
          <w:b/>
          <w:bCs/>
          <w:color w:val="000000"/>
          <w:sz w:val="18"/>
          <w:szCs w:val="18"/>
        </w:rPr>
      </w:pPr>
      <w:r w:rsidRPr="0017707F">
        <w:rPr>
          <w:rFonts w:asciiTheme="minorHAnsi" w:hAnsiTheme="minorHAnsi"/>
          <w:b/>
          <w:bCs/>
          <w:color w:val="000000"/>
          <w:sz w:val="18"/>
          <w:szCs w:val="18"/>
        </w:rPr>
        <w:lastRenderedPageBreak/>
        <w:t xml:space="preserve">Disclosure &amp; </w:t>
      </w:r>
      <w:r w:rsidR="00165F69" w:rsidRPr="0017707F">
        <w:rPr>
          <w:rFonts w:asciiTheme="minorHAnsi" w:hAnsiTheme="minorHAnsi"/>
          <w:b/>
          <w:bCs/>
          <w:color w:val="000000"/>
          <w:sz w:val="18"/>
          <w:szCs w:val="18"/>
        </w:rPr>
        <w:t>Mitigation</w:t>
      </w:r>
      <w:r w:rsidRPr="0017707F">
        <w:rPr>
          <w:rFonts w:asciiTheme="minorHAnsi" w:hAnsiTheme="minorHAnsi"/>
          <w:b/>
          <w:bCs/>
          <w:color w:val="000000"/>
          <w:sz w:val="18"/>
          <w:szCs w:val="18"/>
        </w:rPr>
        <w:t xml:space="preserve"> Report</w:t>
      </w:r>
    </w:p>
    <w:p w14:paraId="2C137FEA" w14:textId="77777777" w:rsidR="00A53DE7" w:rsidRPr="0017707F" w:rsidRDefault="00A53DE7" w:rsidP="00977EB6">
      <w:pPr>
        <w:rPr>
          <w:rFonts w:asciiTheme="minorHAnsi" w:hAnsiTheme="minorHAnsi"/>
          <w:sz w:val="18"/>
          <w:szCs w:val="18"/>
        </w:rPr>
      </w:pPr>
      <w:r w:rsidRPr="0017707F">
        <w:rPr>
          <w:rFonts w:asciiTheme="minorHAnsi" w:hAnsiTheme="minorHAnsi"/>
          <w:sz w:val="18"/>
          <w:szCs w:val="18"/>
        </w:rPr>
        <w:t>The University of Oklahoma</w:t>
      </w:r>
      <w:r w:rsidR="00C94190" w:rsidRPr="0017707F">
        <w:rPr>
          <w:rFonts w:asciiTheme="minorHAnsi" w:hAnsiTheme="minorHAnsi"/>
          <w:sz w:val="18"/>
          <w:szCs w:val="18"/>
        </w:rPr>
        <w:t xml:space="preserve">, </w:t>
      </w:r>
      <w:r w:rsidRPr="0017707F">
        <w:rPr>
          <w:rFonts w:asciiTheme="minorHAnsi" w:hAnsiTheme="minorHAnsi"/>
          <w:sz w:val="18"/>
          <w:szCs w:val="18"/>
        </w:rPr>
        <w:t>College of Medicine</w:t>
      </w:r>
      <w:r w:rsidR="00C94190" w:rsidRPr="0017707F">
        <w:rPr>
          <w:rFonts w:asciiTheme="minorHAnsi" w:hAnsiTheme="minorHAnsi"/>
          <w:sz w:val="18"/>
          <w:szCs w:val="18"/>
        </w:rPr>
        <w:t xml:space="preserve">, </w:t>
      </w:r>
      <w:r w:rsidRPr="0017707F">
        <w:rPr>
          <w:rFonts w:asciiTheme="minorHAnsi" w:hAnsiTheme="minorHAnsi"/>
          <w:sz w:val="18"/>
          <w:szCs w:val="18"/>
        </w:rPr>
        <w:t xml:space="preserve">and the Irwin H. Brown Office of Continuing Professional Development must ensure balance, independence, objectivity and scientific rigor in all its </w:t>
      </w:r>
      <w:r w:rsidR="00165F69" w:rsidRPr="0017707F">
        <w:rPr>
          <w:rFonts w:asciiTheme="minorHAnsi" w:hAnsiTheme="minorHAnsi"/>
          <w:sz w:val="18"/>
          <w:szCs w:val="18"/>
        </w:rPr>
        <w:t xml:space="preserve">accredited CE </w:t>
      </w:r>
      <w:r w:rsidRPr="0017707F">
        <w:rPr>
          <w:rFonts w:asciiTheme="minorHAnsi" w:hAnsiTheme="minorHAnsi"/>
          <w:sz w:val="18"/>
          <w:szCs w:val="18"/>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7707F">
        <w:rPr>
          <w:rFonts w:asciiTheme="minorHAnsi" w:hAnsiTheme="minorHAnsi"/>
          <w:sz w:val="18"/>
          <w:szCs w:val="18"/>
        </w:rPr>
        <w:t>planners</w:t>
      </w:r>
      <w:r w:rsidRPr="0017707F">
        <w:rPr>
          <w:rFonts w:asciiTheme="minorHAnsi" w:hAnsiTheme="minorHAnsi"/>
          <w:sz w:val="18"/>
          <w:szCs w:val="18"/>
        </w:rPr>
        <w:t xml:space="preserve"> and presenters and </w:t>
      </w:r>
      <w:r w:rsidR="00165F69" w:rsidRPr="0017707F">
        <w:rPr>
          <w:rFonts w:asciiTheme="minorHAnsi" w:hAnsiTheme="minorHAnsi"/>
          <w:sz w:val="18"/>
          <w:szCs w:val="18"/>
        </w:rPr>
        <w:t>ineligible companies</w:t>
      </w:r>
      <w:r w:rsidRPr="0017707F">
        <w:rPr>
          <w:rFonts w:asciiTheme="minorHAnsi" w:hAnsiTheme="minorHAnsi"/>
          <w:sz w:val="18"/>
          <w:szCs w:val="18"/>
        </w:rPr>
        <w:t xml:space="preserve"> for the purpose of determining the potential presence of bias or influence over educational content. The following is a summary of this activity’s disclosure and mitigation information.</w:t>
      </w:r>
    </w:p>
    <w:tbl>
      <w:tblPr>
        <w:tblStyle w:val="TableGrid"/>
        <w:tblW w:w="0" w:type="auto"/>
        <w:tblLook w:val="04A0" w:firstRow="1" w:lastRow="0" w:firstColumn="1" w:lastColumn="0" w:noHBand="0" w:noVBand="1"/>
      </w:tblPr>
      <w:tblGrid>
        <w:gridCol w:w="2756"/>
        <w:gridCol w:w="1294"/>
        <w:gridCol w:w="1579"/>
        <w:gridCol w:w="2086"/>
        <w:gridCol w:w="1422"/>
        <w:gridCol w:w="1653"/>
      </w:tblGrid>
      <w:tr w:rsidR="007203CC" w:rsidRPr="007203CC" w14:paraId="4A5CA26D" w14:textId="77777777" w:rsidTr="000A6D94">
        <w:tc>
          <w:tcPr>
            <w:tcW w:w="5629" w:type="dxa"/>
            <w:gridSpan w:val="3"/>
            <w:shd w:val="clear" w:color="auto" w:fill="BFBFBF" w:themeFill="background1" w:themeFillShade="BF"/>
          </w:tcPr>
          <w:p w14:paraId="031F0BAE" w14:textId="77777777" w:rsidR="007203CC" w:rsidRPr="007203CC" w:rsidRDefault="000A6D94" w:rsidP="00977EB6">
            <w:pPr>
              <w:rPr>
                <w:rFonts w:asciiTheme="minorHAnsi" w:hAnsiTheme="minorHAnsi"/>
                <w:sz w:val="20"/>
              </w:rPr>
            </w:pPr>
            <w:r>
              <w:rPr>
                <w:rFonts w:asciiTheme="minorHAnsi" w:hAnsiTheme="minorHAnsi"/>
              </w:rPr>
              <w:t xml:space="preserve">  </w:t>
            </w:r>
          </w:p>
        </w:tc>
        <w:tc>
          <w:tcPr>
            <w:tcW w:w="5161" w:type="dxa"/>
            <w:gridSpan w:val="3"/>
            <w:shd w:val="clear" w:color="auto" w:fill="BFBFBF" w:themeFill="background1" w:themeFillShade="BF"/>
            <w:vAlign w:val="center"/>
          </w:tcPr>
          <w:p w14:paraId="590FB341" w14:textId="77777777"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0A6D94" w:rsidRPr="007203CC" w14:paraId="7A903543" w14:textId="77777777" w:rsidTr="000A6D94">
        <w:tc>
          <w:tcPr>
            <w:tcW w:w="2756" w:type="dxa"/>
            <w:shd w:val="clear" w:color="auto" w:fill="BFBFBF" w:themeFill="background1" w:themeFillShade="BF"/>
          </w:tcPr>
          <w:p w14:paraId="5ED009F6" w14:textId="77777777"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1294" w:type="dxa"/>
            <w:shd w:val="clear" w:color="auto" w:fill="BFBFBF" w:themeFill="background1" w:themeFillShade="BF"/>
          </w:tcPr>
          <w:p w14:paraId="6E1AFE74" w14:textId="77777777"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579" w:type="dxa"/>
            <w:shd w:val="clear" w:color="auto" w:fill="BFBFBF" w:themeFill="background1" w:themeFillShade="BF"/>
          </w:tcPr>
          <w:p w14:paraId="1CA08B0C" w14:textId="77777777"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086" w:type="dxa"/>
            <w:shd w:val="clear" w:color="auto" w:fill="BFBFBF" w:themeFill="background1" w:themeFillShade="BF"/>
          </w:tcPr>
          <w:p w14:paraId="56031C35" w14:textId="77777777"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422" w:type="dxa"/>
            <w:shd w:val="clear" w:color="auto" w:fill="BFBFBF" w:themeFill="background1" w:themeFillShade="BF"/>
          </w:tcPr>
          <w:p w14:paraId="505DF6B8" w14:textId="77777777"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653" w:type="dxa"/>
            <w:shd w:val="clear" w:color="auto" w:fill="BFBFBF" w:themeFill="background1" w:themeFillShade="BF"/>
          </w:tcPr>
          <w:p w14:paraId="3FCEC60A" w14:textId="77777777"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E8173B" w:rsidRPr="007203CC" w14:paraId="1DC7C4E6" w14:textId="77777777" w:rsidTr="000A6D94">
        <w:tc>
          <w:tcPr>
            <w:tcW w:w="2756" w:type="dxa"/>
            <w:tcBorders>
              <w:top w:val="nil"/>
              <w:left w:val="single" w:sz="8" w:space="0" w:color="auto"/>
              <w:bottom w:val="single" w:sz="8" w:space="0" w:color="auto"/>
              <w:right w:val="single" w:sz="8" w:space="0" w:color="auto"/>
            </w:tcBorders>
            <w:vAlign w:val="center"/>
          </w:tcPr>
          <w:p w14:paraId="09583E0F" w14:textId="77777777" w:rsidR="00E8173B" w:rsidRDefault="00E8173B" w:rsidP="00E8173B">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19517C86" w14:textId="77777777" w:rsidR="00E8173B" w:rsidRPr="00977EB6" w:rsidRDefault="00E8173B" w:rsidP="00E8173B">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6622E78F" w14:textId="77777777" w:rsidR="00E8173B" w:rsidRPr="00977EB6" w:rsidRDefault="00E8173B" w:rsidP="00E8173B">
            <w:pPr>
              <w:rPr>
                <w:rFonts w:asciiTheme="minorHAnsi" w:hAnsiTheme="minorHAnsi"/>
                <w:sz w:val="20"/>
                <w:szCs w:val="20"/>
              </w:rPr>
            </w:pPr>
            <w:r>
              <w:rPr>
                <w:rFonts w:asciiTheme="minorHAnsi" w:hAnsiTheme="minorHAnsi"/>
                <w:sz w:val="20"/>
                <w:szCs w:val="20"/>
              </w:rPr>
              <w:t xml:space="preserve">Pramod K. </w:t>
            </w:r>
          </w:p>
        </w:tc>
        <w:tc>
          <w:tcPr>
            <w:tcW w:w="1579" w:type="dxa"/>
            <w:tcBorders>
              <w:top w:val="nil"/>
              <w:left w:val="nil"/>
              <w:bottom w:val="single" w:sz="8" w:space="0" w:color="auto"/>
              <w:right w:val="single" w:sz="8" w:space="0" w:color="auto"/>
            </w:tcBorders>
            <w:vAlign w:val="center"/>
          </w:tcPr>
          <w:p w14:paraId="641A52B5" w14:textId="77777777" w:rsidR="00E8173B" w:rsidRPr="00977EB6" w:rsidRDefault="00E8173B" w:rsidP="00E8173B">
            <w:pPr>
              <w:rPr>
                <w:rFonts w:asciiTheme="minorHAnsi" w:hAnsiTheme="minorHAnsi"/>
                <w:sz w:val="20"/>
                <w:szCs w:val="20"/>
              </w:rPr>
            </w:pPr>
            <w:r>
              <w:rPr>
                <w:rFonts w:asciiTheme="minorHAnsi" w:hAnsiTheme="minorHAnsi"/>
                <w:sz w:val="20"/>
                <w:szCs w:val="20"/>
              </w:rPr>
              <w:t>Chetty, MD</w:t>
            </w:r>
          </w:p>
        </w:tc>
        <w:tc>
          <w:tcPr>
            <w:tcW w:w="5161" w:type="dxa"/>
            <w:gridSpan w:val="3"/>
            <w:tcBorders>
              <w:top w:val="nil"/>
              <w:left w:val="nil"/>
              <w:bottom w:val="single" w:sz="8" w:space="0" w:color="auto"/>
              <w:right w:val="single" w:sz="8" w:space="0" w:color="auto"/>
            </w:tcBorders>
            <w:vAlign w:val="center"/>
          </w:tcPr>
          <w:p w14:paraId="60E3C9F6" w14:textId="77777777"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8173B" w:rsidRPr="007203CC" w14:paraId="262F8B57" w14:textId="77777777" w:rsidTr="000A6D94">
        <w:tc>
          <w:tcPr>
            <w:tcW w:w="2756" w:type="dxa"/>
            <w:tcBorders>
              <w:top w:val="nil"/>
              <w:left w:val="single" w:sz="8" w:space="0" w:color="auto"/>
              <w:bottom w:val="single" w:sz="8" w:space="0" w:color="auto"/>
              <w:right w:val="single" w:sz="8" w:space="0" w:color="auto"/>
            </w:tcBorders>
            <w:vAlign w:val="center"/>
          </w:tcPr>
          <w:p w14:paraId="13D97FED" w14:textId="77777777" w:rsidR="00E8173B" w:rsidRPr="00977EB6" w:rsidRDefault="00E8173B" w:rsidP="00E8173B">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007C7282">
              <w:rPr>
                <w:rFonts w:asciiTheme="minorHAnsi" w:hAnsiTheme="minorHAnsi"/>
                <w:sz w:val="20"/>
                <w:szCs w:val="20"/>
              </w:rPr>
              <w:t>/Moderator</w:t>
            </w:r>
          </w:p>
        </w:tc>
        <w:tc>
          <w:tcPr>
            <w:tcW w:w="1294" w:type="dxa"/>
            <w:tcBorders>
              <w:top w:val="nil"/>
              <w:left w:val="nil"/>
              <w:bottom w:val="single" w:sz="8" w:space="0" w:color="auto"/>
              <w:right w:val="single" w:sz="8" w:space="0" w:color="auto"/>
            </w:tcBorders>
            <w:vAlign w:val="center"/>
          </w:tcPr>
          <w:p w14:paraId="1A0D6ECF" w14:textId="77777777" w:rsidR="00E8173B" w:rsidRPr="00977EB6" w:rsidRDefault="00E8173B" w:rsidP="00E8173B">
            <w:pPr>
              <w:rPr>
                <w:rFonts w:asciiTheme="minorHAnsi" w:hAnsiTheme="minorHAnsi"/>
                <w:sz w:val="20"/>
                <w:szCs w:val="20"/>
              </w:rPr>
            </w:pPr>
            <w:r>
              <w:rPr>
                <w:rFonts w:asciiTheme="minorHAnsi" w:hAnsiTheme="minorHAnsi"/>
                <w:sz w:val="20"/>
                <w:szCs w:val="20"/>
              </w:rPr>
              <w:t xml:space="preserve">Anna N.  </w:t>
            </w:r>
          </w:p>
        </w:tc>
        <w:tc>
          <w:tcPr>
            <w:tcW w:w="1579" w:type="dxa"/>
            <w:tcBorders>
              <w:top w:val="nil"/>
              <w:left w:val="nil"/>
              <w:bottom w:val="single" w:sz="8" w:space="0" w:color="auto"/>
              <w:right w:val="single" w:sz="8" w:space="0" w:color="auto"/>
            </w:tcBorders>
            <w:vAlign w:val="center"/>
          </w:tcPr>
          <w:p w14:paraId="1060A829" w14:textId="77777777" w:rsidR="00E8173B" w:rsidRDefault="00E8173B" w:rsidP="00E8173B">
            <w:pPr>
              <w:rPr>
                <w:rFonts w:asciiTheme="minorHAnsi" w:hAnsiTheme="minorHAnsi"/>
                <w:sz w:val="20"/>
                <w:szCs w:val="20"/>
              </w:rPr>
            </w:pPr>
            <w:r>
              <w:rPr>
                <w:rFonts w:asciiTheme="minorHAnsi" w:hAnsiTheme="minorHAnsi"/>
                <w:sz w:val="20"/>
                <w:szCs w:val="20"/>
              </w:rPr>
              <w:t>Critser, CRNA</w:t>
            </w:r>
          </w:p>
          <w:p w14:paraId="671FDFC5" w14:textId="77777777" w:rsidR="00E8173B" w:rsidRPr="00977EB6" w:rsidRDefault="00E8173B" w:rsidP="00E8173B">
            <w:pPr>
              <w:rPr>
                <w:rFonts w:asciiTheme="minorHAnsi" w:hAnsiTheme="minorHAnsi"/>
                <w:sz w:val="20"/>
                <w:szCs w:val="20"/>
              </w:rPr>
            </w:pPr>
            <w:r>
              <w:rPr>
                <w:rFonts w:asciiTheme="minorHAnsi" w:hAnsiTheme="minorHAnsi"/>
                <w:sz w:val="20"/>
                <w:szCs w:val="20"/>
              </w:rPr>
              <w:t>Chief, OUMC</w:t>
            </w:r>
          </w:p>
        </w:tc>
        <w:tc>
          <w:tcPr>
            <w:tcW w:w="5161" w:type="dxa"/>
            <w:gridSpan w:val="3"/>
            <w:tcBorders>
              <w:top w:val="nil"/>
              <w:left w:val="nil"/>
              <w:bottom w:val="single" w:sz="8" w:space="0" w:color="auto"/>
              <w:right w:val="single" w:sz="8" w:space="0" w:color="auto"/>
            </w:tcBorders>
            <w:vAlign w:val="center"/>
          </w:tcPr>
          <w:p w14:paraId="4CD86F38" w14:textId="77777777"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8173B" w:rsidRPr="007203CC" w14:paraId="6D86D9C9" w14:textId="77777777" w:rsidTr="000A6D94">
        <w:tc>
          <w:tcPr>
            <w:tcW w:w="2756" w:type="dxa"/>
            <w:tcBorders>
              <w:top w:val="nil"/>
              <w:left w:val="single" w:sz="8" w:space="0" w:color="auto"/>
              <w:bottom w:val="single" w:sz="8" w:space="0" w:color="auto"/>
              <w:right w:val="single" w:sz="8" w:space="0" w:color="auto"/>
            </w:tcBorders>
            <w:vAlign w:val="center"/>
          </w:tcPr>
          <w:p w14:paraId="090153D6" w14:textId="77777777" w:rsidR="00E8173B" w:rsidRDefault="00E8173B" w:rsidP="00E8173B">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12F9FA4F" w14:textId="77777777" w:rsidR="00E8173B" w:rsidRPr="00977EB6" w:rsidRDefault="00E8173B" w:rsidP="00E8173B">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1B0459B4" w14:textId="77777777" w:rsidR="00E8173B" w:rsidRPr="00977EB6" w:rsidRDefault="00E8173B" w:rsidP="00E8173B">
            <w:pPr>
              <w:rPr>
                <w:rFonts w:asciiTheme="minorHAnsi" w:hAnsiTheme="minorHAnsi"/>
                <w:sz w:val="20"/>
                <w:szCs w:val="20"/>
              </w:rPr>
            </w:pPr>
            <w:r>
              <w:rPr>
                <w:rFonts w:asciiTheme="minorHAnsi" w:hAnsiTheme="minorHAnsi"/>
                <w:sz w:val="20"/>
                <w:szCs w:val="20"/>
              </w:rPr>
              <w:t>Rebecca A.</w:t>
            </w:r>
          </w:p>
        </w:tc>
        <w:tc>
          <w:tcPr>
            <w:tcW w:w="1579" w:type="dxa"/>
            <w:tcBorders>
              <w:top w:val="nil"/>
              <w:left w:val="nil"/>
              <w:bottom w:val="single" w:sz="8" w:space="0" w:color="auto"/>
              <w:right w:val="single" w:sz="8" w:space="0" w:color="auto"/>
            </w:tcBorders>
            <w:vAlign w:val="center"/>
          </w:tcPr>
          <w:p w14:paraId="10F2204A" w14:textId="77777777" w:rsidR="00E8173B" w:rsidRPr="00977EB6" w:rsidRDefault="00E8173B" w:rsidP="00E8173B">
            <w:pPr>
              <w:rPr>
                <w:rFonts w:asciiTheme="minorHAnsi" w:hAnsiTheme="minorHAnsi"/>
                <w:sz w:val="20"/>
                <w:szCs w:val="20"/>
              </w:rPr>
            </w:pPr>
            <w:r>
              <w:rPr>
                <w:rFonts w:asciiTheme="minorHAnsi" w:hAnsiTheme="minorHAnsi"/>
                <w:sz w:val="20"/>
                <w:szCs w:val="20"/>
              </w:rPr>
              <w:t>Drinkaus, MD</w:t>
            </w:r>
          </w:p>
        </w:tc>
        <w:tc>
          <w:tcPr>
            <w:tcW w:w="5161" w:type="dxa"/>
            <w:gridSpan w:val="3"/>
            <w:tcBorders>
              <w:top w:val="nil"/>
              <w:left w:val="nil"/>
              <w:bottom w:val="single" w:sz="8" w:space="0" w:color="auto"/>
              <w:right w:val="single" w:sz="8" w:space="0" w:color="auto"/>
            </w:tcBorders>
            <w:vAlign w:val="center"/>
          </w:tcPr>
          <w:p w14:paraId="33CD7ED1" w14:textId="77777777"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8173B" w:rsidRPr="007203CC" w14:paraId="009561B4" w14:textId="77777777" w:rsidTr="000A6D94">
        <w:tc>
          <w:tcPr>
            <w:tcW w:w="2756" w:type="dxa"/>
            <w:tcBorders>
              <w:top w:val="nil"/>
              <w:left w:val="single" w:sz="8" w:space="0" w:color="auto"/>
              <w:bottom w:val="single" w:sz="8" w:space="0" w:color="auto"/>
              <w:right w:val="single" w:sz="8" w:space="0" w:color="auto"/>
            </w:tcBorders>
            <w:vAlign w:val="center"/>
          </w:tcPr>
          <w:p w14:paraId="695DE742" w14:textId="77777777" w:rsidR="00E8173B" w:rsidRPr="00977EB6" w:rsidRDefault="00E8173B" w:rsidP="00E8173B">
            <w:pPr>
              <w:rPr>
                <w:rFonts w:asciiTheme="minorHAnsi" w:hAnsiTheme="minorHAnsi"/>
                <w:sz w:val="20"/>
                <w:szCs w:val="20"/>
              </w:rPr>
            </w:pPr>
            <w:r>
              <w:rPr>
                <w:rFonts w:asciiTheme="minorHAnsi" w:hAnsiTheme="minorHAnsi"/>
                <w:sz w:val="20"/>
                <w:szCs w:val="20"/>
              </w:rPr>
              <w:t>Planning Member</w:t>
            </w:r>
            <w:r w:rsidR="00014E2F">
              <w:rPr>
                <w:rFonts w:asciiTheme="minorHAnsi" w:hAnsiTheme="minorHAnsi"/>
                <w:sz w:val="20"/>
                <w:szCs w:val="20"/>
              </w:rPr>
              <w:t>/Moderator</w:t>
            </w:r>
          </w:p>
        </w:tc>
        <w:tc>
          <w:tcPr>
            <w:tcW w:w="1294" w:type="dxa"/>
            <w:tcBorders>
              <w:top w:val="nil"/>
              <w:left w:val="nil"/>
              <w:bottom w:val="single" w:sz="8" w:space="0" w:color="auto"/>
              <w:right w:val="single" w:sz="8" w:space="0" w:color="auto"/>
            </w:tcBorders>
            <w:vAlign w:val="center"/>
          </w:tcPr>
          <w:p w14:paraId="527DB6E7" w14:textId="77777777" w:rsidR="00E8173B" w:rsidRPr="00977EB6" w:rsidRDefault="00E8173B" w:rsidP="00E8173B">
            <w:pPr>
              <w:rPr>
                <w:rFonts w:asciiTheme="minorHAnsi" w:hAnsiTheme="minorHAnsi"/>
                <w:sz w:val="20"/>
                <w:szCs w:val="20"/>
              </w:rPr>
            </w:pPr>
            <w:r>
              <w:rPr>
                <w:rFonts w:asciiTheme="minorHAnsi" w:hAnsiTheme="minorHAnsi"/>
                <w:sz w:val="20"/>
                <w:szCs w:val="20"/>
              </w:rPr>
              <w:t>Amy B.</w:t>
            </w:r>
          </w:p>
        </w:tc>
        <w:tc>
          <w:tcPr>
            <w:tcW w:w="1579" w:type="dxa"/>
            <w:tcBorders>
              <w:top w:val="nil"/>
              <w:left w:val="nil"/>
              <w:bottom w:val="single" w:sz="8" w:space="0" w:color="auto"/>
              <w:right w:val="single" w:sz="8" w:space="0" w:color="auto"/>
            </w:tcBorders>
            <w:vAlign w:val="center"/>
          </w:tcPr>
          <w:p w14:paraId="3BDE9349" w14:textId="77777777" w:rsidR="00E8173B" w:rsidRDefault="00E8173B" w:rsidP="00E8173B">
            <w:pPr>
              <w:rPr>
                <w:rFonts w:asciiTheme="minorHAnsi" w:hAnsiTheme="minorHAnsi"/>
                <w:sz w:val="20"/>
                <w:szCs w:val="20"/>
              </w:rPr>
            </w:pPr>
            <w:r>
              <w:rPr>
                <w:rFonts w:asciiTheme="minorHAnsi" w:hAnsiTheme="minorHAnsi"/>
                <w:sz w:val="20"/>
                <w:szCs w:val="20"/>
              </w:rPr>
              <w:t>England, CRNA</w:t>
            </w:r>
          </w:p>
          <w:p w14:paraId="64C5296A" w14:textId="77777777" w:rsidR="00E8173B" w:rsidRPr="00977EB6" w:rsidRDefault="00E8173B" w:rsidP="00E8173B">
            <w:pPr>
              <w:rPr>
                <w:rFonts w:asciiTheme="minorHAnsi" w:hAnsiTheme="minorHAnsi"/>
                <w:sz w:val="20"/>
                <w:szCs w:val="20"/>
              </w:rPr>
            </w:pPr>
            <w:r>
              <w:rPr>
                <w:rFonts w:asciiTheme="minorHAnsi" w:hAnsiTheme="minorHAnsi"/>
                <w:sz w:val="20"/>
                <w:szCs w:val="20"/>
              </w:rPr>
              <w:t>Chief, TCH</w:t>
            </w:r>
          </w:p>
        </w:tc>
        <w:tc>
          <w:tcPr>
            <w:tcW w:w="5161" w:type="dxa"/>
            <w:gridSpan w:val="3"/>
            <w:tcBorders>
              <w:top w:val="nil"/>
              <w:left w:val="nil"/>
              <w:bottom w:val="single" w:sz="8" w:space="0" w:color="auto"/>
              <w:right w:val="single" w:sz="8" w:space="0" w:color="auto"/>
            </w:tcBorders>
            <w:vAlign w:val="center"/>
          </w:tcPr>
          <w:p w14:paraId="7AD2B5CD" w14:textId="77777777"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2ADA6E82" w14:textId="77777777" w:rsidTr="000A6D94">
        <w:tc>
          <w:tcPr>
            <w:tcW w:w="2756" w:type="dxa"/>
            <w:tcBorders>
              <w:top w:val="nil"/>
              <w:left w:val="single" w:sz="8" w:space="0" w:color="auto"/>
              <w:bottom w:val="single" w:sz="8" w:space="0" w:color="auto"/>
              <w:right w:val="single" w:sz="8" w:space="0" w:color="auto"/>
            </w:tcBorders>
            <w:vAlign w:val="center"/>
          </w:tcPr>
          <w:p w14:paraId="7DD1DCFA"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p>
        </w:tc>
        <w:tc>
          <w:tcPr>
            <w:tcW w:w="1294" w:type="dxa"/>
            <w:tcBorders>
              <w:top w:val="nil"/>
              <w:left w:val="nil"/>
              <w:bottom w:val="single" w:sz="8" w:space="0" w:color="auto"/>
              <w:right w:val="single" w:sz="8" w:space="0" w:color="auto"/>
            </w:tcBorders>
            <w:vAlign w:val="center"/>
          </w:tcPr>
          <w:p w14:paraId="77175190" w14:textId="77777777" w:rsidR="00263663" w:rsidRPr="00977EB6" w:rsidRDefault="00263663" w:rsidP="00263663">
            <w:pPr>
              <w:rPr>
                <w:rFonts w:asciiTheme="minorHAnsi" w:hAnsiTheme="minorHAnsi"/>
                <w:sz w:val="20"/>
                <w:szCs w:val="20"/>
              </w:rPr>
            </w:pPr>
            <w:r>
              <w:rPr>
                <w:rFonts w:asciiTheme="minorHAnsi" w:hAnsiTheme="minorHAnsi"/>
                <w:sz w:val="20"/>
                <w:szCs w:val="20"/>
              </w:rPr>
              <w:t>Brandi M.</w:t>
            </w:r>
          </w:p>
        </w:tc>
        <w:tc>
          <w:tcPr>
            <w:tcW w:w="1579" w:type="dxa"/>
            <w:tcBorders>
              <w:top w:val="nil"/>
              <w:left w:val="nil"/>
              <w:bottom w:val="single" w:sz="8" w:space="0" w:color="auto"/>
              <w:right w:val="single" w:sz="8" w:space="0" w:color="auto"/>
            </w:tcBorders>
            <w:vAlign w:val="center"/>
          </w:tcPr>
          <w:p w14:paraId="54A0F886" w14:textId="77777777" w:rsidR="00263663" w:rsidRPr="00977EB6" w:rsidRDefault="00263663" w:rsidP="00263663">
            <w:pPr>
              <w:rPr>
                <w:rFonts w:asciiTheme="minorHAnsi" w:hAnsiTheme="minorHAnsi"/>
                <w:sz w:val="20"/>
                <w:szCs w:val="20"/>
              </w:rPr>
            </w:pPr>
            <w:r>
              <w:rPr>
                <w:rFonts w:asciiTheme="minorHAnsi" w:hAnsiTheme="minorHAnsi"/>
                <w:sz w:val="20"/>
                <w:szCs w:val="20"/>
              </w:rPr>
              <w:t>James, MBA</w:t>
            </w:r>
          </w:p>
        </w:tc>
        <w:tc>
          <w:tcPr>
            <w:tcW w:w="5161" w:type="dxa"/>
            <w:gridSpan w:val="3"/>
            <w:tcBorders>
              <w:top w:val="nil"/>
              <w:left w:val="nil"/>
              <w:bottom w:val="single" w:sz="8" w:space="0" w:color="auto"/>
              <w:right w:val="single" w:sz="8" w:space="0" w:color="auto"/>
            </w:tcBorders>
            <w:vAlign w:val="center"/>
          </w:tcPr>
          <w:p w14:paraId="3E6B0638"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62FC0D9F" w14:textId="77777777" w:rsidTr="000A6D94">
        <w:tc>
          <w:tcPr>
            <w:tcW w:w="2756" w:type="dxa"/>
            <w:tcBorders>
              <w:top w:val="nil"/>
              <w:left w:val="single" w:sz="8" w:space="0" w:color="auto"/>
              <w:bottom w:val="single" w:sz="8" w:space="0" w:color="auto"/>
              <w:right w:val="single" w:sz="8" w:space="0" w:color="auto"/>
            </w:tcBorders>
            <w:vAlign w:val="center"/>
          </w:tcPr>
          <w:p w14:paraId="18CE34BD" w14:textId="77777777" w:rsidR="00263663"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39CA0363" w14:textId="77777777" w:rsidR="00263663" w:rsidRPr="00977EB6" w:rsidRDefault="00263663" w:rsidP="00263663">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15F0C6CF" w14:textId="77777777" w:rsidR="00263663" w:rsidRPr="00977EB6" w:rsidRDefault="00263663" w:rsidP="00263663">
            <w:pPr>
              <w:rPr>
                <w:rFonts w:asciiTheme="minorHAnsi" w:hAnsiTheme="minorHAnsi"/>
                <w:sz w:val="20"/>
                <w:szCs w:val="20"/>
              </w:rPr>
            </w:pPr>
            <w:r>
              <w:rPr>
                <w:rFonts w:asciiTheme="minorHAnsi" w:hAnsiTheme="minorHAnsi"/>
                <w:sz w:val="20"/>
                <w:szCs w:val="20"/>
              </w:rPr>
              <w:t>Edward S.</w:t>
            </w:r>
          </w:p>
        </w:tc>
        <w:tc>
          <w:tcPr>
            <w:tcW w:w="1579" w:type="dxa"/>
            <w:tcBorders>
              <w:top w:val="nil"/>
              <w:left w:val="nil"/>
              <w:bottom w:val="single" w:sz="8" w:space="0" w:color="auto"/>
              <w:right w:val="single" w:sz="8" w:space="0" w:color="auto"/>
            </w:tcBorders>
            <w:vAlign w:val="center"/>
          </w:tcPr>
          <w:p w14:paraId="51079E82" w14:textId="77777777" w:rsidR="00263663" w:rsidRPr="00977EB6" w:rsidRDefault="00263663" w:rsidP="00263663">
            <w:pPr>
              <w:rPr>
                <w:rFonts w:asciiTheme="minorHAnsi" w:hAnsiTheme="minorHAnsi"/>
                <w:sz w:val="20"/>
                <w:szCs w:val="20"/>
              </w:rPr>
            </w:pPr>
            <w:r>
              <w:rPr>
                <w:rFonts w:asciiTheme="minorHAnsi" w:hAnsiTheme="minorHAnsi"/>
                <w:sz w:val="20"/>
                <w:szCs w:val="20"/>
              </w:rPr>
              <w:t>Kosik, DO</w:t>
            </w:r>
          </w:p>
        </w:tc>
        <w:tc>
          <w:tcPr>
            <w:tcW w:w="5161" w:type="dxa"/>
            <w:gridSpan w:val="3"/>
            <w:tcBorders>
              <w:top w:val="nil"/>
              <w:left w:val="nil"/>
              <w:bottom w:val="single" w:sz="8" w:space="0" w:color="auto"/>
              <w:right w:val="single" w:sz="8" w:space="0" w:color="auto"/>
            </w:tcBorders>
            <w:vAlign w:val="center"/>
          </w:tcPr>
          <w:p w14:paraId="2C58BA9E"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52F2C18F" w14:textId="77777777" w:rsidTr="000A6D94">
        <w:tc>
          <w:tcPr>
            <w:tcW w:w="2756" w:type="dxa"/>
            <w:tcBorders>
              <w:top w:val="nil"/>
              <w:left w:val="single" w:sz="8" w:space="0" w:color="auto"/>
              <w:bottom w:val="single" w:sz="8" w:space="0" w:color="auto"/>
              <w:right w:val="single" w:sz="8" w:space="0" w:color="auto"/>
            </w:tcBorders>
            <w:vAlign w:val="center"/>
          </w:tcPr>
          <w:p w14:paraId="7AA37EE0" w14:textId="77777777" w:rsidR="00263663"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6D4749B7" w14:textId="77777777" w:rsidR="00263663" w:rsidRPr="00977EB6" w:rsidRDefault="00263663" w:rsidP="00263663">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62E3D283" w14:textId="77777777" w:rsidR="00263663" w:rsidRPr="00977EB6" w:rsidRDefault="00263663" w:rsidP="00263663">
            <w:pPr>
              <w:rPr>
                <w:rFonts w:asciiTheme="minorHAnsi" w:hAnsiTheme="minorHAnsi"/>
                <w:sz w:val="20"/>
                <w:szCs w:val="20"/>
              </w:rPr>
            </w:pPr>
            <w:r>
              <w:rPr>
                <w:rFonts w:asciiTheme="minorHAnsi" w:hAnsiTheme="minorHAnsi"/>
                <w:sz w:val="20"/>
                <w:szCs w:val="20"/>
              </w:rPr>
              <w:t xml:space="preserve">Kaitlyn J. </w:t>
            </w:r>
          </w:p>
        </w:tc>
        <w:tc>
          <w:tcPr>
            <w:tcW w:w="1579" w:type="dxa"/>
            <w:tcBorders>
              <w:top w:val="nil"/>
              <w:left w:val="nil"/>
              <w:bottom w:val="single" w:sz="8" w:space="0" w:color="auto"/>
              <w:right w:val="single" w:sz="8" w:space="0" w:color="auto"/>
            </w:tcBorders>
            <w:vAlign w:val="center"/>
          </w:tcPr>
          <w:p w14:paraId="590FCE1F" w14:textId="77777777" w:rsidR="00263663" w:rsidRPr="00977EB6" w:rsidRDefault="00263663" w:rsidP="00263663">
            <w:pPr>
              <w:rPr>
                <w:rFonts w:asciiTheme="minorHAnsi" w:hAnsiTheme="minorHAnsi"/>
                <w:sz w:val="20"/>
                <w:szCs w:val="20"/>
              </w:rPr>
            </w:pPr>
            <w:r>
              <w:rPr>
                <w:rFonts w:asciiTheme="minorHAnsi" w:hAnsiTheme="minorHAnsi"/>
                <w:sz w:val="20"/>
                <w:szCs w:val="20"/>
              </w:rPr>
              <w:t>Kulesus, DO</w:t>
            </w:r>
          </w:p>
        </w:tc>
        <w:tc>
          <w:tcPr>
            <w:tcW w:w="5161" w:type="dxa"/>
            <w:gridSpan w:val="3"/>
            <w:tcBorders>
              <w:top w:val="nil"/>
              <w:left w:val="nil"/>
              <w:bottom w:val="single" w:sz="8" w:space="0" w:color="auto"/>
              <w:right w:val="single" w:sz="8" w:space="0" w:color="auto"/>
            </w:tcBorders>
            <w:vAlign w:val="center"/>
          </w:tcPr>
          <w:p w14:paraId="4E634FA1"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3EE0DF27" w14:textId="77777777" w:rsidTr="000A6D94">
        <w:tc>
          <w:tcPr>
            <w:tcW w:w="2756" w:type="dxa"/>
            <w:tcBorders>
              <w:top w:val="nil"/>
              <w:left w:val="single" w:sz="8" w:space="0" w:color="auto"/>
              <w:bottom w:val="single" w:sz="8" w:space="0" w:color="auto"/>
              <w:right w:val="single" w:sz="8" w:space="0" w:color="auto"/>
            </w:tcBorders>
            <w:vAlign w:val="center"/>
          </w:tcPr>
          <w:p w14:paraId="45F85E45" w14:textId="77777777" w:rsidR="00263663"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6445564E" w14:textId="77777777" w:rsidR="00263663" w:rsidRPr="00977EB6" w:rsidRDefault="00263663" w:rsidP="00263663">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530CD4FD" w14:textId="77777777" w:rsidR="00263663" w:rsidRPr="00977EB6" w:rsidRDefault="00263663" w:rsidP="00263663">
            <w:pPr>
              <w:rPr>
                <w:rFonts w:asciiTheme="minorHAnsi" w:hAnsiTheme="minorHAnsi"/>
                <w:sz w:val="20"/>
                <w:szCs w:val="20"/>
              </w:rPr>
            </w:pPr>
            <w:r>
              <w:rPr>
                <w:rFonts w:asciiTheme="minorHAnsi" w:hAnsiTheme="minorHAnsi"/>
                <w:sz w:val="20"/>
                <w:szCs w:val="20"/>
              </w:rPr>
              <w:t>Michael J.</w:t>
            </w:r>
          </w:p>
        </w:tc>
        <w:tc>
          <w:tcPr>
            <w:tcW w:w="1579" w:type="dxa"/>
            <w:tcBorders>
              <w:top w:val="nil"/>
              <w:left w:val="nil"/>
              <w:bottom w:val="single" w:sz="8" w:space="0" w:color="auto"/>
              <w:right w:val="single" w:sz="8" w:space="0" w:color="auto"/>
            </w:tcBorders>
            <w:vAlign w:val="center"/>
          </w:tcPr>
          <w:p w14:paraId="2E53C1E8" w14:textId="77777777" w:rsidR="00263663" w:rsidRPr="00977EB6" w:rsidRDefault="00263663" w:rsidP="00263663">
            <w:pPr>
              <w:rPr>
                <w:rFonts w:asciiTheme="minorHAnsi" w:hAnsiTheme="minorHAnsi"/>
                <w:sz w:val="20"/>
                <w:szCs w:val="20"/>
              </w:rPr>
            </w:pPr>
            <w:r>
              <w:rPr>
                <w:rFonts w:asciiTheme="minorHAnsi" w:hAnsiTheme="minorHAnsi"/>
                <w:sz w:val="20"/>
                <w:szCs w:val="20"/>
              </w:rPr>
              <w:t>Major, DO</w:t>
            </w:r>
          </w:p>
        </w:tc>
        <w:tc>
          <w:tcPr>
            <w:tcW w:w="5161" w:type="dxa"/>
            <w:gridSpan w:val="3"/>
            <w:tcBorders>
              <w:top w:val="nil"/>
              <w:left w:val="nil"/>
              <w:bottom w:val="single" w:sz="8" w:space="0" w:color="auto"/>
              <w:right w:val="single" w:sz="8" w:space="0" w:color="auto"/>
            </w:tcBorders>
            <w:vAlign w:val="center"/>
          </w:tcPr>
          <w:p w14:paraId="5E42AC82"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42AD2027" w14:textId="77777777" w:rsidTr="000A6D94">
        <w:tc>
          <w:tcPr>
            <w:tcW w:w="2756" w:type="dxa"/>
            <w:tcBorders>
              <w:top w:val="nil"/>
              <w:left w:val="single" w:sz="8" w:space="0" w:color="auto"/>
              <w:bottom w:val="single" w:sz="8" w:space="0" w:color="auto"/>
              <w:right w:val="single" w:sz="8" w:space="0" w:color="auto"/>
            </w:tcBorders>
            <w:vAlign w:val="center"/>
          </w:tcPr>
          <w:p w14:paraId="53DDB289" w14:textId="77777777" w:rsidR="00263663" w:rsidRPr="00977EB6" w:rsidRDefault="00263663" w:rsidP="00263663">
            <w:pPr>
              <w:rPr>
                <w:rFonts w:asciiTheme="minorHAnsi" w:hAnsiTheme="minorHAnsi"/>
                <w:sz w:val="20"/>
                <w:szCs w:val="20"/>
              </w:rPr>
            </w:pPr>
            <w:r>
              <w:rPr>
                <w:rFonts w:asciiTheme="minorHAnsi" w:hAnsiTheme="minorHAnsi"/>
                <w:sz w:val="20"/>
                <w:szCs w:val="20"/>
              </w:rPr>
              <w:t>Planning Member/Moderator</w:t>
            </w:r>
          </w:p>
        </w:tc>
        <w:tc>
          <w:tcPr>
            <w:tcW w:w="1294" w:type="dxa"/>
            <w:tcBorders>
              <w:top w:val="nil"/>
              <w:left w:val="nil"/>
              <w:bottom w:val="single" w:sz="8" w:space="0" w:color="auto"/>
              <w:right w:val="single" w:sz="8" w:space="0" w:color="auto"/>
            </w:tcBorders>
            <w:vAlign w:val="center"/>
          </w:tcPr>
          <w:p w14:paraId="7B1703AA" w14:textId="77777777" w:rsidR="00263663" w:rsidRPr="00977EB6" w:rsidRDefault="00263663" w:rsidP="00263663">
            <w:pPr>
              <w:rPr>
                <w:rFonts w:asciiTheme="minorHAnsi" w:hAnsiTheme="minorHAnsi"/>
                <w:sz w:val="20"/>
                <w:szCs w:val="20"/>
              </w:rPr>
            </w:pPr>
            <w:r>
              <w:rPr>
                <w:rFonts w:asciiTheme="minorHAnsi" w:hAnsiTheme="minorHAnsi"/>
                <w:sz w:val="20"/>
                <w:szCs w:val="20"/>
              </w:rPr>
              <w:t xml:space="preserve">Erin L. </w:t>
            </w:r>
          </w:p>
        </w:tc>
        <w:tc>
          <w:tcPr>
            <w:tcW w:w="1579" w:type="dxa"/>
            <w:tcBorders>
              <w:top w:val="nil"/>
              <w:left w:val="nil"/>
              <w:bottom w:val="single" w:sz="8" w:space="0" w:color="auto"/>
              <w:right w:val="single" w:sz="8" w:space="0" w:color="auto"/>
            </w:tcBorders>
            <w:vAlign w:val="center"/>
          </w:tcPr>
          <w:p w14:paraId="3CF47F0E" w14:textId="77777777" w:rsidR="00263663" w:rsidRPr="00977EB6" w:rsidRDefault="00263663" w:rsidP="00263663">
            <w:pPr>
              <w:rPr>
                <w:rFonts w:asciiTheme="minorHAnsi" w:hAnsiTheme="minorHAnsi"/>
                <w:sz w:val="20"/>
                <w:szCs w:val="20"/>
              </w:rPr>
            </w:pPr>
            <w:r>
              <w:rPr>
                <w:rFonts w:asciiTheme="minorHAnsi" w:hAnsiTheme="minorHAnsi"/>
                <w:sz w:val="20"/>
                <w:szCs w:val="20"/>
              </w:rPr>
              <w:t>Moini, CRNA</w:t>
            </w:r>
          </w:p>
        </w:tc>
        <w:tc>
          <w:tcPr>
            <w:tcW w:w="5161" w:type="dxa"/>
            <w:gridSpan w:val="3"/>
            <w:tcBorders>
              <w:top w:val="nil"/>
              <w:left w:val="nil"/>
              <w:bottom w:val="single" w:sz="8" w:space="0" w:color="auto"/>
              <w:right w:val="single" w:sz="8" w:space="0" w:color="auto"/>
            </w:tcBorders>
            <w:vAlign w:val="center"/>
          </w:tcPr>
          <w:p w14:paraId="0ABAFDF4"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0EF4F575" w14:textId="77777777" w:rsidTr="000A6D94">
        <w:tc>
          <w:tcPr>
            <w:tcW w:w="2756" w:type="dxa"/>
            <w:tcBorders>
              <w:top w:val="nil"/>
              <w:left w:val="single" w:sz="8" w:space="0" w:color="auto"/>
              <w:bottom w:val="single" w:sz="8" w:space="0" w:color="auto"/>
              <w:right w:val="single" w:sz="8" w:space="0" w:color="auto"/>
            </w:tcBorders>
            <w:vAlign w:val="center"/>
          </w:tcPr>
          <w:p w14:paraId="06B75FF3" w14:textId="77777777" w:rsidR="00263663" w:rsidRPr="000A6D94" w:rsidRDefault="00263663" w:rsidP="00263663">
            <w:pPr>
              <w:rPr>
                <w:rFonts w:asciiTheme="minorHAnsi" w:hAnsiTheme="minorHAnsi"/>
                <w:sz w:val="20"/>
                <w:szCs w:val="20"/>
              </w:rPr>
            </w:pPr>
            <w:r>
              <w:rPr>
                <w:rFonts w:asciiTheme="minorHAnsi" w:hAnsiTheme="minorHAnsi"/>
                <w:sz w:val="20"/>
                <w:szCs w:val="20"/>
              </w:rPr>
              <w:t>Planning Member/Moderator/Presenter</w:t>
            </w:r>
          </w:p>
        </w:tc>
        <w:tc>
          <w:tcPr>
            <w:tcW w:w="1294" w:type="dxa"/>
            <w:tcBorders>
              <w:top w:val="nil"/>
              <w:left w:val="nil"/>
              <w:bottom w:val="single" w:sz="8" w:space="0" w:color="auto"/>
              <w:right w:val="single" w:sz="8" w:space="0" w:color="auto"/>
            </w:tcBorders>
            <w:vAlign w:val="center"/>
          </w:tcPr>
          <w:p w14:paraId="43E89058" w14:textId="77777777" w:rsidR="00263663" w:rsidRDefault="00263663" w:rsidP="00263663">
            <w:pPr>
              <w:rPr>
                <w:rFonts w:asciiTheme="minorHAnsi" w:hAnsiTheme="minorHAnsi"/>
                <w:sz w:val="20"/>
                <w:szCs w:val="20"/>
              </w:rPr>
            </w:pPr>
            <w:r>
              <w:rPr>
                <w:rFonts w:asciiTheme="minorHAnsi" w:hAnsiTheme="minorHAnsi"/>
                <w:sz w:val="20"/>
                <w:szCs w:val="20"/>
              </w:rPr>
              <w:t>James W.</w:t>
            </w:r>
          </w:p>
        </w:tc>
        <w:tc>
          <w:tcPr>
            <w:tcW w:w="1579" w:type="dxa"/>
            <w:tcBorders>
              <w:top w:val="nil"/>
              <w:left w:val="nil"/>
              <w:bottom w:val="single" w:sz="8" w:space="0" w:color="auto"/>
              <w:right w:val="single" w:sz="8" w:space="0" w:color="auto"/>
            </w:tcBorders>
            <w:vAlign w:val="center"/>
          </w:tcPr>
          <w:p w14:paraId="4BF65A1B" w14:textId="77777777" w:rsidR="00263663" w:rsidRDefault="00263663" w:rsidP="00263663">
            <w:pPr>
              <w:rPr>
                <w:rFonts w:asciiTheme="minorHAnsi" w:hAnsiTheme="minorHAnsi"/>
                <w:sz w:val="20"/>
                <w:szCs w:val="20"/>
              </w:rPr>
            </w:pPr>
            <w:r>
              <w:rPr>
                <w:rFonts w:asciiTheme="minorHAnsi" w:hAnsiTheme="minorHAnsi"/>
                <w:sz w:val="20"/>
                <w:szCs w:val="20"/>
              </w:rPr>
              <w:t>Paul, MD</w:t>
            </w:r>
          </w:p>
          <w:p w14:paraId="44EBAB5B" w14:textId="77777777" w:rsidR="00263663" w:rsidRDefault="00263663" w:rsidP="00263663">
            <w:pPr>
              <w:rPr>
                <w:rFonts w:asciiTheme="minorHAnsi" w:hAnsiTheme="minorHAnsi"/>
                <w:sz w:val="20"/>
                <w:szCs w:val="20"/>
              </w:rPr>
            </w:pPr>
            <w:r>
              <w:rPr>
                <w:rFonts w:asciiTheme="minorHAnsi" w:hAnsiTheme="minorHAnsi"/>
                <w:sz w:val="20"/>
                <w:szCs w:val="20"/>
              </w:rPr>
              <w:t>Chief Resident</w:t>
            </w:r>
          </w:p>
        </w:tc>
        <w:tc>
          <w:tcPr>
            <w:tcW w:w="5161" w:type="dxa"/>
            <w:gridSpan w:val="3"/>
            <w:tcBorders>
              <w:top w:val="nil"/>
              <w:left w:val="nil"/>
              <w:bottom w:val="single" w:sz="8" w:space="0" w:color="auto"/>
              <w:right w:val="single" w:sz="8" w:space="0" w:color="auto"/>
            </w:tcBorders>
            <w:vAlign w:val="center"/>
          </w:tcPr>
          <w:p w14:paraId="20198AF7"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684F48A6" w14:textId="77777777" w:rsidTr="000A6D94">
        <w:tc>
          <w:tcPr>
            <w:tcW w:w="2756" w:type="dxa"/>
            <w:tcBorders>
              <w:top w:val="nil"/>
              <w:left w:val="single" w:sz="8" w:space="0" w:color="auto"/>
              <w:bottom w:val="single" w:sz="8" w:space="0" w:color="auto"/>
              <w:right w:val="single" w:sz="8" w:space="0" w:color="auto"/>
            </w:tcBorders>
            <w:vAlign w:val="center"/>
          </w:tcPr>
          <w:p w14:paraId="6679472B" w14:textId="77777777" w:rsidR="00263663"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55AC2944" w14:textId="77777777" w:rsidR="00263663" w:rsidRDefault="00263663" w:rsidP="00263663">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48B7FE14" w14:textId="77777777" w:rsidR="00263663" w:rsidRDefault="00263663" w:rsidP="00263663">
            <w:pPr>
              <w:rPr>
                <w:rFonts w:asciiTheme="minorHAnsi" w:hAnsiTheme="minorHAnsi"/>
                <w:sz w:val="20"/>
                <w:szCs w:val="20"/>
              </w:rPr>
            </w:pPr>
            <w:r>
              <w:rPr>
                <w:rFonts w:asciiTheme="minorHAnsi" w:hAnsiTheme="minorHAnsi"/>
                <w:sz w:val="20"/>
                <w:szCs w:val="20"/>
              </w:rPr>
              <w:t>Vinh K.</w:t>
            </w:r>
          </w:p>
        </w:tc>
        <w:tc>
          <w:tcPr>
            <w:tcW w:w="1579" w:type="dxa"/>
            <w:tcBorders>
              <w:top w:val="nil"/>
              <w:left w:val="nil"/>
              <w:bottom w:val="single" w:sz="8" w:space="0" w:color="auto"/>
              <w:right w:val="single" w:sz="8" w:space="0" w:color="auto"/>
            </w:tcBorders>
            <w:vAlign w:val="center"/>
          </w:tcPr>
          <w:p w14:paraId="559B2014" w14:textId="77777777" w:rsidR="00263663" w:rsidRPr="005F5B78" w:rsidRDefault="00263663" w:rsidP="00263663">
            <w:pPr>
              <w:rPr>
                <w:rFonts w:asciiTheme="minorHAnsi" w:hAnsiTheme="minorHAnsi"/>
                <w:sz w:val="16"/>
                <w:szCs w:val="16"/>
              </w:rPr>
            </w:pPr>
            <w:r w:rsidRPr="005F5B78">
              <w:rPr>
                <w:rFonts w:asciiTheme="minorHAnsi" w:hAnsiTheme="minorHAnsi"/>
                <w:sz w:val="16"/>
                <w:szCs w:val="16"/>
              </w:rPr>
              <w:t>Pham, MD</w:t>
            </w:r>
          </w:p>
        </w:tc>
        <w:tc>
          <w:tcPr>
            <w:tcW w:w="5161" w:type="dxa"/>
            <w:gridSpan w:val="3"/>
            <w:tcBorders>
              <w:top w:val="nil"/>
              <w:left w:val="nil"/>
              <w:bottom w:val="single" w:sz="8" w:space="0" w:color="auto"/>
              <w:right w:val="single" w:sz="8" w:space="0" w:color="auto"/>
            </w:tcBorders>
            <w:vAlign w:val="center"/>
          </w:tcPr>
          <w:p w14:paraId="3B2A7ECD"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78F2C7D9" w14:textId="77777777" w:rsidTr="000A6D94">
        <w:tc>
          <w:tcPr>
            <w:tcW w:w="2756" w:type="dxa"/>
            <w:tcBorders>
              <w:top w:val="nil"/>
              <w:left w:val="single" w:sz="8" w:space="0" w:color="auto"/>
              <w:bottom w:val="single" w:sz="8" w:space="0" w:color="auto"/>
              <w:right w:val="single" w:sz="8" w:space="0" w:color="auto"/>
            </w:tcBorders>
            <w:vAlign w:val="center"/>
          </w:tcPr>
          <w:p w14:paraId="44A301C3" w14:textId="77777777" w:rsidR="00263663" w:rsidRPr="000A6D94" w:rsidRDefault="00263663" w:rsidP="00263663">
            <w:pPr>
              <w:rPr>
                <w:rFonts w:asciiTheme="minorHAnsi" w:hAnsiTheme="minorHAnsi"/>
                <w:sz w:val="20"/>
                <w:szCs w:val="20"/>
              </w:rPr>
            </w:pPr>
            <w:r>
              <w:rPr>
                <w:rFonts w:asciiTheme="minorHAnsi" w:hAnsiTheme="minorHAnsi"/>
                <w:sz w:val="20"/>
                <w:szCs w:val="20"/>
              </w:rPr>
              <w:t>Planning Member/Presenter</w:t>
            </w:r>
          </w:p>
        </w:tc>
        <w:tc>
          <w:tcPr>
            <w:tcW w:w="1294" w:type="dxa"/>
            <w:tcBorders>
              <w:top w:val="nil"/>
              <w:left w:val="nil"/>
              <w:bottom w:val="single" w:sz="8" w:space="0" w:color="auto"/>
              <w:right w:val="single" w:sz="8" w:space="0" w:color="auto"/>
            </w:tcBorders>
            <w:vAlign w:val="center"/>
          </w:tcPr>
          <w:p w14:paraId="3C87808A" w14:textId="77777777" w:rsidR="00263663" w:rsidRDefault="00263663" w:rsidP="00263663">
            <w:pPr>
              <w:rPr>
                <w:rFonts w:asciiTheme="minorHAnsi" w:hAnsiTheme="minorHAnsi"/>
                <w:sz w:val="20"/>
                <w:szCs w:val="20"/>
              </w:rPr>
            </w:pPr>
            <w:r>
              <w:rPr>
                <w:rFonts w:asciiTheme="minorHAnsi" w:hAnsiTheme="minorHAnsi"/>
                <w:sz w:val="20"/>
                <w:szCs w:val="20"/>
              </w:rPr>
              <w:t>Jordan D.</w:t>
            </w:r>
          </w:p>
        </w:tc>
        <w:tc>
          <w:tcPr>
            <w:tcW w:w="1579" w:type="dxa"/>
            <w:tcBorders>
              <w:top w:val="nil"/>
              <w:left w:val="nil"/>
              <w:bottom w:val="single" w:sz="8" w:space="0" w:color="auto"/>
              <w:right w:val="single" w:sz="8" w:space="0" w:color="auto"/>
            </w:tcBorders>
            <w:vAlign w:val="center"/>
          </w:tcPr>
          <w:p w14:paraId="355AFAC9" w14:textId="77777777" w:rsidR="00263663" w:rsidRPr="0017707F" w:rsidRDefault="00263663" w:rsidP="00263663">
            <w:pPr>
              <w:rPr>
                <w:rFonts w:asciiTheme="minorHAnsi" w:hAnsiTheme="minorHAnsi"/>
                <w:sz w:val="16"/>
                <w:szCs w:val="16"/>
              </w:rPr>
            </w:pPr>
            <w:r w:rsidRPr="0017707F">
              <w:rPr>
                <w:rFonts w:asciiTheme="minorHAnsi" w:hAnsiTheme="minorHAnsi"/>
                <w:sz w:val="16"/>
                <w:szCs w:val="16"/>
              </w:rPr>
              <w:t>Phillips, MD</w:t>
            </w:r>
          </w:p>
          <w:p w14:paraId="7E53C3E3" w14:textId="77777777" w:rsidR="00263663" w:rsidRPr="0017707F" w:rsidRDefault="00263663" w:rsidP="00263663">
            <w:pPr>
              <w:rPr>
                <w:rFonts w:asciiTheme="minorHAnsi" w:hAnsiTheme="minorHAnsi"/>
                <w:sz w:val="16"/>
                <w:szCs w:val="16"/>
              </w:rPr>
            </w:pPr>
            <w:r w:rsidRPr="0017707F">
              <w:rPr>
                <w:rFonts w:asciiTheme="minorHAnsi" w:hAnsiTheme="minorHAnsi"/>
                <w:sz w:val="16"/>
                <w:szCs w:val="16"/>
              </w:rPr>
              <w:t xml:space="preserve">Co-Chief, Resident </w:t>
            </w:r>
          </w:p>
        </w:tc>
        <w:tc>
          <w:tcPr>
            <w:tcW w:w="5161" w:type="dxa"/>
            <w:gridSpan w:val="3"/>
            <w:tcBorders>
              <w:top w:val="nil"/>
              <w:left w:val="nil"/>
              <w:bottom w:val="single" w:sz="8" w:space="0" w:color="auto"/>
              <w:right w:val="single" w:sz="8" w:space="0" w:color="auto"/>
            </w:tcBorders>
            <w:vAlign w:val="center"/>
          </w:tcPr>
          <w:p w14:paraId="6E8ED79E"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C57BEA" w:rsidRPr="007203CC" w14:paraId="0592C94F" w14:textId="77777777" w:rsidTr="000A6D94">
        <w:tc>
          <w:tcPr>
            <w:tcW w:w="2756" w:type="dxa"/>
            <w:tcBorders>
              <w:top w:val="nil"/>
              <w:left w:val="single" w:sz="8" w:space="0" w:color="auto"/>
              <w:bottom w:val="single" w:sz="8" w:space="0" w:color="auto"/>
              <w:right w:val="single" w:sz="8" w:space="0" w:color="auto"/>
            </w:tcBorders>
            <w:vAlign w:val="center"/>
          </w:tcPr>
          <w:p w14:paraId="53388260" w14:textId="1BB155DF" w:rsidR="00C57BEA" w:rsidRPr="000A6D94" w:rsidRDefault="00C57BEA" w:rsidP="00C57BEA">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39EE8FE4" w14:textId="1C97C31F" w:rsidR="00C57BEA" w:rsidRDefault="00C57BEA" w:rsidP="00C57BEA">
            <w:pPr>
              <w:rPr>
                <w:rFonts w:asciiTheme="minorHAnsi" w:hAnsiTheme="minorHAnsi"/>
                <w:sz w:val="20"/>
                <w:szCs w:val="20"/>
              </w:rPr>
            </w:pPr>
            <w:r>
              <w:rPr>
                <w:rFonts w:asciiTheme="minorHAnsi" w:hAnsiTheme="minorHAnsi"/>
                <w:sz w:val="20"/>
                <w:szCs w:val="20"/>
              </w:rPr>
              <w:t>Andrew</w:t>
            </w:r>
          </w:p>
        </w:tc>
        <w:tc>
          <w:tcPr>
            <w:tcW w:w="1579" w:type="dxa"/>
            <w:tcBorders>
              <w:top w:val="nil"/>
              <w:left w:val="nil"/>
              <w:bottom w:val="single" w:sz="8" w:space="0" w:color="auto"/>
              <w:right w:val="single" w:sz="8" w:space="0" w:color="auto"/>
            </w:tcBorders>
            <w:vAlign w:val="center"/>
          </w:tcPr>
          <w:p w14:paraId="1012F0B4" w14:textId="27AA9ED2" w:rsidR="00C57BEA" w:rsidRDefault="00C57BEA" w:rsidP="00C57BEA">
            <w:pPr>
              <w:rPr>
                <w:rFonts w:asciiTheme="minorHAnsi" w:hAnsiTheme="minorHAnsi"/>
                <w:sz w:val="20"/>
                <w:szCs w:val="20"/>
              </w:rPr>
            </w:pPr>
            <w:r>
              <w:rPr>
                <w:rFonts w:asciiTheme="minorHAnsi" w:hAnsiTheme="minorHAnsi"/>
                <w:sz w:val="20"/>
                <w:szCs w:val="20"/>
              </w:rPr>
              <w:t>Pontikes, MD</w:t>
            </w:r>
          </w:p>
        </w:tc>
        <w:tc>
          <w:tcPr>
            <w:tcW w:w="5161" w:type="dxa"/>
            <w:gridSpan w:val="3"/>
            <w:tcBorders>
              <w:top w:val="nil"/>
              <w:left w:val="nil"/>
              <w:bottom w:val="single" w:sz="8" w:space="0" w:color="auto"/>
              <w:right w:val="single" w:sz="8" w:space="0" w:color="auto"/>
            </w:tcBorders>
            <w:vAlign w:val="center"/>
          </w:tcPr>
          <w:p w14:paraId="41A8D8D2" w14:textId="1A392069" w:rsidR="00C57BEA" w:rsidRPr="00977EB6" w:rsidRDefault="00C57BEA" w:rsidP="00C57BE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39B" w:rsidRPr="007203CC" w14:paraId="4A0B4E15" w14:textId="77777777" w:rsidTr="000A6D94">
        <w:tc>
          <w:tcPr>
            <w:tcW w:w="2756" w:type="dxa"/>
            <w:tcBorders>
              <w:top w:val="nil"/>
              <w:left w:val="single" w:sz="8" w:space="0" w:color="auto"/>
              <w:bottom w:val="single" w:sz="8" w:space="0" w:color="auto"/>
              <w:right w:val="single" w:sz="8" w:space="0" w:color="auto"/>
            </w:tcBorders>
            <w:vAlign w:val="center"/>
          </w:tcPr>
          <w:p w14:paraId="14E9CEFD" w14:textId="77777777" w:rsidR="00AB039B" w:rsidRPr="000A6D94" w:rsidRDefault="00AB039B" w:rsidP="00AB039B">
            <w:pPr>
              <w:rPr>
                <w:rFonts w:asciiTheme="minorHAnsi" w:hAnsiTheme="minorHAnsi"/>
                <w:sz w:val="20"/>
                <w:szCs w:val="20"/>
              </w:rPr>
            </w:pPr>
            <w:r w:rsidRPr="000A6D94">
              <w:rPr>
                <w:rFonts w:asciiTheme="minorHAnsi" w:hAnsiTheme="minorHAnsi"/>
                <w:sz w:val="20"/>
                <w:szCs w:val="20"/>
              </w:rPr>
              <w:t>Course Director/Planning Member/Moderator/Presenter</w:t>
            </w:r>
          </w:p>
        </w:tc>
        <w:tc>
          <w:tcPr>
            <w:tcW w:w="1294" w:type="dxa"/>
            <w:tcBorders>
              <w:top w:val="nil"/>
              <w:left w:val="nil"/>
              <w:bottom w:val="single" w:sz="8" w:space="0" w:color="auto"/>
              <w:right w:val="single" w:sz="8" w:space="0" w:color="auto"/>
            </w:tcBorders>
            <w:vAlign w:val="center"/>
          </w:tcPr>
          <w:p w14:paraId="68B67CD3" w14:textId="77777777" w:rsidR="00AB039B" w:rsidRDefault="00AB039B" w:rsidP="00AB039B">
            <w:pPr>
              <w:rPr>
                <w:rFonts w:asciiTheme="minorHAnsi" w:hAnsiTheme="minorHAnsi"/>
                <w:sz w:val="20"/>
                <w:szCs w:val="20"/>
              </w:rPr>
            </w:pPr>
            <w:r>
              <w:rPr>
                <w:rFonts w:asciiTheme="minorHAnsi" w:hAnsiTheme="minorHAnsi"/>
                <w:sz w:val="20"/>
                <w:szCs w:val="20"/>
              </w:rPr>
              <w:t>Pamela R.</w:t>
            </w:r>
          </w:p>
        </w:tc>
        <w:tc>
          <w:tcPr>
            <w:tcW w:w="1579" w:type="dxa"/>
            <w:tcBorders>
              <w:top w:val="nil"/>
              <w:left w:val="nil"/>
              <w:bottom w:val="single" w:sz="8" w:space="0" w:color="auto"/>
              <w:right w:val="single" w:sz="8" w:space="0" w:color="auto"/>
            </w:tcBorders>
            <w:vAlign w:val="center"/>
          </w:tcPr>
          <w:p w14:paraId="3BDF9E58" w14:textId="77777777" w:rsidR="00AB039B" w:rsidRPr="00977EB6" w:rsidRDefault="00AB039B" w:rsidP="00AB039B">
            <w:pPr>
              <w:rPr>
                <w:rFonts w:asciiTheme="minorHAnsi" w:hAnsiTheme="minorHAnsi"/>
                <w:sz w:val="20"/>
                <w:szCs w:val="20"/>
              </w:rPr>
            </w:pPr>
            <w:r>
              <w:rPr>
                <w:rFonts w:asciiTheme="minorHAnsi" w:hAnsiTheme="minorHAnsi"/>
                <w:sz w:val="20"/>
                <w:szCs w:val="20"/>
              </w:rPr>
              <w:t>Roberts, MD</w:t>
            </w:r>
          </w:p>
        </w:tc>
        <w:tc>
          <w:tcPr>
            <w:tcW w:w="5161" w:type="dxa"/>
            <w:gridSpan w:val="3"/>
            <w:tcBorders>
              <w:top w:val="nil"/>
              <w:left w:val="nil"/>
              <w:bottom w:val="single" w:sz="8" w:space="0" w:color="auto"/>
              <w:right w:val="single" w:sz="8" w:space="0" w:color="auto"/>
            </w:tcBorders>
            <w:vAlign w:val="center"/>
          </w:tcPr>
          <w:p w14:paraId="0CCA5AD5" w14:textId="77777777" w:rsidR="00AB039B" w:rsidRPr="00977EB6" w:rsidRDefault="00AB039B" w:rsidP="00AB039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39B" w:rsidRPr="007203CC" w14:paraId="524BD815" w14:textId="77777777" w:rsidTr="000A6D94">
        <w:tc>
          <w:tcPr>
            <w:tcW w:w="2756" w:type="dxa"/>
            <w:tcBorders>
              <w:top w:val="nil"/>
              <w:left w:val="single" w:sz="8" w:space="0" w:color="auto"/>
              <w:bottom w:val="single" w:sz="8" w:space="0" w:color="auto"/>
              <w:right w:val="single" w:sz="8" w:space="0" w:color="auto"/>
            </w:tcBorders>
            <w:vAlign w:val="center"/>
          </w:tcPr>
          <w:p w14:paraId="2EBF5804" w14:textId="77777777" w:rsidR="00AB039B" w:rsidRPr="000A6D94" w:rsidRDefault="00AB039B" w:rsidP="00AB039B">
            <w:pPr>
              <w:rPr>
                <w:rFonts w:asciiTheme="minorHAnsi" w:hAnsiTheme="minorHAnsi"/>
                <w:sz w:val="20"/>
                <w:szCs w:val="20"/>
              </w:rPr>
            </w:pPr>
            <w:r w:rsidRPr="000A6D94">
              <w:rPr>
                <w:rFonts w:asciiTheme="minorHAnsi" w:hAnsiTheme="minorHAnsi"/>
                <w:sz w:val="20"/>
                <w:szCs w:val="20"/>
              </w:rPr>
              <w:t>Course Contact</w:t>
            </w:r>
          </w:p>
        </w:tc>
        <w:tc>
          <w:tcPr>
            <w:tcW w:w="1294" w:type="dxa"/>
            <w:tcBorders>
              <w:top w:val="nil"/>
              <w:left w:val="nil"/>
              <w:bottom w:val="single" w:sz="8" w:space="0" w:color="auto"/>
              <w:right w:val="single" w:sz="8" w:space="0" w:color="auto"/>
            </w:tcBorders>
            <w:vAlign w:val="center"/>
          </w:tcPr>
          <w:p w14:paraId="7DA069DD" w14:textId="77777777" w:rsidR="00AB039B" w:rsidRDefault="00AB039B" w:rsidP="00AB039B">
            <w:pPr>
              <w:rPr>
                <w:rFonts w:asciiTheme="minorHAnsi" w:hAnsiTheme="minorHAnsi"/>
                <w:sz w:val="20"/>
                <w:szCs w:val="20"/>
              </w:rPr>
            </w:pPr>
            <w:r>
              <w:rPr>
                <w:rFonts w:asciiTheme="minorHAnsi" w:hAnsiTheme="minorHAnsi"/>
                <w:sz w:val="20"/>
                <w:szCs w:val="20"/>
              </w:rPr>
              <w:t>Tara L.</w:t>
            </w:r>
          </w:p>
        </w:tc>
        <w:tc>
          <w:tcPr>
            <w:tcW w:w="1579" w:type="dxa"/>
            <w:tcBorders>
              <w:top w:val="nil"/>
              <w:left w:val="nil"/>
              <w:bottom w:val="single" w:sz="8" w:space="0" w:color="auto"/>
              <w:right w:val="single" w:sz="8" w:space="0" w:color="auto"/>
            </w:tcBorders>
            <w:vAlign w:val="center"/>
          </w:tcPr>
          <w:p w14:paraId="0E0A5061" w14:textId="77777777" w:rsidR="00AB039B" w:rsidRPr="00977EB6" w:rsidRDefault="00AB039B" w:rsidP="00AB039B">
            <w:pPr>
              <w:rPr>
                <w:rFonts w:asciiTheme="minorHAnsi" w:hAnsiTheme="minorHAnsi"/>
                <w:sz w:val="20"/>
                <w:szCs w:val="20"/>
              </w:rPr>
            </w:pPr>
            <w:r>
              <w:rPr>
                <w:rFonts w:asciiTheme="minorHAnsi" w:hAnsiTheme="minorHAnsi"/>
                <w:sz w:val="20"/>
                <w:szCs w:val="20"/>
              </w:rPr>
              <w:t>Sanders, BA</w:t>
            </w:r>
          </w:p>
        </w:tc>
        <w:tc>
          <w:tcPr>
            <w:tcW w:w="5161" w:type="dxa"/>
            <w:gridSpan w:val="3"/>
            <w:tcBorders>
              <w:top w:val="nil"/>
              <w:left w:val="nil"/>
              <w:bottom w:val="single" w:sz="8" w:space="0" w:color="auto"/>
              <w:right w:val="single" w:sz="8" w:space="0" w:color="auto"/>
            </w:tcBorders>
            <w:vAlign w:val="center"/>
          </w:tcPr>
          <w:p w14:paraId="3CBA4DEA" w14:textId="77777777" w:rsidR="00AB039B" w:rsidRPr="00977EB6" w:rsidRDefault="00AB039B" w:rsidP="00AB039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39B" w:rsidRPr="007203CC" w14:paraId="2E5FC030" w14:textId="77777777" w:rsidTr="000A6D94">
        <w:tc>
          <w:tcPr>
            <w:tcW w:w="2756" w:type="dxa"/>
            <w:tcBorders>
              <w:top w:val="nil"/>
              <w:left w:val="single" w:sz="8" w:space="0" w:color="auto"/>
              <w:bottom w:val="single" w:sz="8" w:space="0" w:color="auto"/>
              <w:right w:val="single" w:sz="8" w:space="0" w:color="auto"/>
            </w:tcBorders>
            <w:vAlign w:val="center"/>
          </w:tcPr>
          <w:p w14:paraId="42AD81CF" w14:textId="77777777" w:rsidR="00AB039B" w:rsidRPr="000A6D94" w:rsidRDefault="00AB039B" w:rsidP="00AB039B">
            <w:pPr>
              <w:rPr>
                <w:rFonts w:asciiTheme="minorHAnsi" w:hAnsiTheme="minorHAnsi"/>
                <w:sz w:val="20"/>
                <w:szCs w:val="20"/>
              </w:rPr>
            </w:pPr>
            <w:r w:rsidRPr="000A6D94">
              <w:rPr>
                <w:rFonts w:asciiTheme="minorHAnsi" w:hAnsiTheme="minorHAnsi"/>
                <w:sz w:val="20"/>
                <w:szCs w:val="20"/>
              </w:rPr>
              <w:t xml:space="preserve">Course Contact </w:t>
            </w:r>
          </w:p>
        </w:tc>
        <w:tc>
          <w:tcPr>
            <w:tcW w:w="1294" w:type="dxa"/>
            <w:tcBorders>
              <w:top w:val="nil"/>
              <w:left w:val="nil"/>
              <w:bottom w:val="single" w:sz="8" w:space="0" w:color="auto"/>
              <w:right w:val="single" w:sz="8" w:space="0" w:color="auto"/>
            </w:tcBorders>
            <w:vAlign w:val="center"/>
          </w:tcPr>
          <w:p w14:paraId="1559B66C" w14:textId="77777777" w:rsidR="00AB039B" w:rsidRDefault="00AB039B" w:rsidP="00AB039B">
            <w:pPr>
              <w:rPr>
                <w:rFonts w:asciiTheme="minorHAnsi" w:hAnsiTheme="minorHAnsi"/>
                <w:sz w:val="20"/>
                <w:szCs w:val="20"/>
              </w:rPr>
            </w:pPr>
            <w:r>
              <w:rPr>
                <w:rFonts w:asciiTheme="minorHAnsi" w:hAnsiTheme="minorHAnsi"/>
                <w:sz w:val="20"/>
                <w:szCs w:val="20"/>
              </w:rPr>
              <w:t>Fayeann</w:t>
            </w:r>
          </w:p>
          <w:p w14:paraId="2DB80701" w14:textId="77777777" w:rsidR="00AB039B" w:rsidRDefault="00AB039B" w:rsidP="00AB039B">
            <w:pPr>
              <w:rPr>
                <w:rFonts w:asciiTheme="minorHAnsi" w:hAnsiTheme="minorHAnsi"/>
                <w:sz w:val="20"/>
                <w:szCs w:val="20"/>
              </w:rPr>
            </w:pPr>
            <w:r>
              <w:rPr>
                <w:rFonts w:asciiTheme="minorHAnsi" w:hAnsiTheme="minorHAnsi"/>
                <w:sz w:val="20"/>
                <w:szCs w:val="20"/>
              </w:rPr>
              <w:t>NMI</w:t>
            </w:r>
          </w:p>
        </w:tc>
        <w:tc>
          <w:tcPr>
            <w:tcW w:w="1579" w:type="dxa"/>
            <w:tcBorders>
              <w:top w:val="nil"/>
              <w:left w:val="nil"/>
              <w:bottom w:val="single" w:sz="8" w:space="0" w:color="auto"/>
              <w:right w:val="single" w:sz="8" w:space="0" w:color="auto"/>
            </w:tcBorders>
            <w:vAlign w:val="center"/>
          </w:tcPr>
          <w:p w14:paraId="07F18CEE" w14:textId="77777777" w:rsidR="00AB039B" w:rsidRPr="00977EB6" w:rsidRDefault="00AB039B" w:rsidP="00AB039B">
            <w:pPr>
              <w:rPr>
                <w:rFonts w:asciiTheme="minorHAnsi" w:hAnsiTheme="minorHAnsi"/>
                <w:sz w:val="20"/>
                <w:szCs w:val="20"/>
              </w:rPr>
            </w:pPr>
            <w:r>
              <w:rPr>
                <w:rFonts w:asciiTheme="minorHAnsi" w:hAnsiTheme="minorHAnsi"/>
                <w:sz w:val="20"/>
                <w:szCs w:val="20"/>
              </w:rPr>
              <w:t>Shaw</w:t>
            </w:r>
          </w:p>
        </w:tc>
        <w:tc>
          <w:tcPr>
            <w:tcW w:w="5161" w:type="dxa"/>
            <w:gridSpan w:val="3"/>
            <w:tcBorders>
              <w:top w:val="nil"/>
              <w:left w:val="nil"/>
              <w:bottom w:val="single" w:sz="8" w:space="0" w:color="auto"/>
              <w:right w:val="single" w:sz="8" w:space="0" w:color="auto"/>
            </w:tcBorders>
            <w:vAlign w:val="center"/>
          </w:tcPr>
          <w:p w14:paraId="58B83896" w14:textId="77777777" w:rsidR="00AB039B" w:rsidRPr="00977EB6" w:rsidRDefault="00AB039B" w:rsidP="00AB039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39B" w:rsidRPr="007203CC" w14:paraId="1BD3D57B" w14:textId="77777777" w:rsidTr="000A6D94">
        <w:tc>
          <w:tcPr>
            <w:tcW w:w="2756" w:type="dxa"/>
            <w:tcBorders>
              <w:top w:val="nil"/>
              <w:left w:val="single" w:sz="8" w:space="0" w:color="auto"/>
              <w:bottom w:val="single" w:sz="8" w:space="0" w:color="auto"/>
              <w:right w:val="single" w:sz="8" w:space="0" w:color="auto"/>
            </w:tcBorders>
            <w:vAlign w:val="center"/>
          </w:tcPr>
          <w:p w14:paraId="2A5CC848" w14:textId="77777777" w:rsidR="00AB039B" w:rsidRPr="000A6D94" w:rsidRDefault="00AB039B" w:rsidP="00AB039B">
            <w:pPr>
              <w:rPr>
                <w:rFonts w:asciiTheme="minorHAnsi" w:hAnsiTheme="minorHAnsi"/>
                <w:sz w:val="20"/>
                <w:szCs w:val="20"/>
              </w:rPr>
            </w:pPr>
            <w:r w:rsidRPr="000A6D94">
              <w:rPr>
                <w:rFonts w:asciiTheme="minorHAnsi" w:hAnsiTheme="minorHAnsi"/>
                <w:sz w:val="20"/>
                <w:szCs w:val="20"/>
              </w:rPr>
              <w:t>Planning Member/Moderator/</w:t>
            </w:r>
          </w:p>
          <w:p w14:paraId="447C39A3" w14:textId="77777777" w:rsidR="00AB039B" w:rsidRPr="000A6D94" w:rsidRDefault="00AB039B" w:rsidP="00AB039B">
            <w:pPr>
              <w:rPr>
                <w:rFonts w:asciiTheme="minorHAnsi" w:hAnsiTheme="minorHAnsi"/>
                <w:sz w:val="20"/>
                <w:szCs w:val="20"/>
              </w:rPr>
            </w:pPr>
            <w:r w:rsidRPr="000A6D94">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6CBC06FE" w14:textId="77777777" w:rsidR="00AB039B" w:rsidRDefault="00AB039B" w:rsidP="00AB039B">
            <w:pPr>
              <w:rPr>
                <w:rFonts w:asciiTheme="minorHAnsi" w:hAnsiTheme="minorHAnsi"/>
                <w:sz w:val="20"/>
                <w:szCs w:val="20"/>
              </w:rPr>
            </w:pPr>
            <w:r>
              <w:rPr>
                <w:rFonts w:asciiTheme="minorHAnsi" w:hAnsiTheme="minorHAnsi"/>
                <w:sz w:val="20"/>
                <w:szCs w:val="20"/>
              </w:rPr>
              <w:t>Shashank S.</w:t>
            </w:r>
          </w:p>
        </w:tc>
        <w:tc>
          <w:tcPr>
            <w:tcW w:w="1579" w:type="dxa"/>
            <w:tcBorders>
              <w:top w:val="nil"/>
              <w:left w:val="nil"/>
              <w:bottom w:val="single" w:sz="8" w:space="0" w:color="auto"/>
              <w:right w:val="single" w:sz="8" w:space="0" w:color="auto"/>
            </w:tcBorders>
            <w:vAlign w:val="center"/>
          </w:tcPr>
          <w:p w14:paraId="046523E1" w14:textId="77777777" w:rsidR="00AB039B" w:rsidRPr="00977EB6" w:rsidRDefault="00AB039B" w:rsidP="00AB039B">
            <w:pPr>
              <w:rPr>
                <w:rFonts w:asciiTheme="minorHAnsi" w:hAnsiTheme="minorHAnsi"/>
                <w:sz w:val="20"/>
                <w:szCs w:val="20"/>
              </w:rPr>
            </w:pPr>
            <w:r>
              <w:rPr>
                <w:rFonts w:asciiTheme="minorHAnsi" w:hAnsiTheme="minorHAnsi"/>
                <w:sz w:val="20"/>
                <w:szCs w:val="20"/>
              </w:rPr>
              <w:t>Shettar, MD</w:t>
            </w:r>
          </w:p>
        </w:tc>
        <w:tc>
          <w:tcPr>
            <w:tcW w:w="5161" w:type="dxa"/>
            <w:gridSpan w:val="3"/>
            <w:tcBorders>
              <w:top w:val="nil"/>
              <w:left w:val="nil"/>
              <w:bottom w:val="single" w:sz="8" w:space="0" w:color="auto"/>
              <w:right w:val="single" w:sz="8" w:space="0" w:color="auto"/>
            </w:tcBorders>
            <w:vAlign w:val="center"/>
          </w:tcPr>
          <w:p w14:paraId="371E2DE7" w14:textId="77777777" w:rsidR="00AB039B" w:rsidRPr="00977EB6" w:rsidRDefault="00AB039B" w:rsidP="00AB039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39B" w:rsidRPr="007203CC" w14:paraId="52E7DF1E" w14:textId="77777777" w:rsidTr="000A6D94">
        <w:tc>
          <w:tcPr>
            <w:tcW w:w="2756" w:type="dxa"/>
            <w:tcBorders>
              <w:top w:val="nil"/>
              <w:left w:val="single" w:sz="8" w:space="0" w:color="auto"/>
              <w:bottom w:val="single" w:sz="4" w:space="0" w:color="auto"/>
              <w:right w:val="single" w:sz="8" w:space="0" w:color="auto"/>
            </w:tcBorders>
            <w:vAlign w:val="center"/>
          </w:tcPr>
          <w:p w14:paraId="540554EC" w14:textId="77777777" w:rsidR="00AB039B" w:rsidRPr="000A6D94" w:rsidRDefault="00AB039B" w:rsidP="00AB039B">
            <w:pPr>
              <w:rPr>
                <w:rFonts w:asciiTheme="minorHAnsi" w:hAnsiTheme="minorHAnsi"/>
                <w:sz w:val="20"/>
                <w:szCs w:val="20"/>
              </w:rPr>
            </w:pPr>
            <w:r w:rsidRPr="000A6D94">
              <w:rPr>
                <w:rFonts w:asciiTheme="minorHAnsi" w:hAnsiTheme="minorHAnsi"/>
                <w:sz w:val="20"/>
                <w:szCs w:val="20"/>
              </w:rPr>
              <w:t>Planning Member/Moderator/</w:t>
            </w:r>
          </w:p>
          <w:p w14:paraId="6B97B979" w14:textId="77777777" w:rsidR="00AB039B" w:rsidRPr="000A6D94" w:rsidRDefault="00AB039B" w:rsidP="00AB039B">
            <w:pPr>
              <w:rPr>
                <w:rFonts w:asciiTheme="minorHAnsi" w:hAnsiTheme="minorHAnsi"/>
                <w:sz w:val="20"/>
                <w:szCs w:val="20"/>
              </w:rPr>
            </w:pPr>
            <w:r w:rsidRPr="000A6D94">
              <w:rPr>
                <w:rFonts w:asciiTheme="minorHAnsi" w:hAnsiTheme="minorHAnsi"/>
                <w:sz w:val="20"/>
                <w:szCs w:val="20"/>
              </w:rPr>
              <w:t>Presenter</w:t>
            </w:r>
          </w:p>
        </w:tc>
        <w:tc>
          <w:tcPr>
            <w:tcW w:w="1294" w:type="dxa"/>
            <w:tcBorders>
              <w:top w:val="nil"/>
              <w:left w:val="nil"/>
              <w:bottom w:val="single" w:sz="4" w:space="0" w:color="auto"/>
              <w:right w:val="single" w:sz="8" w:space="0" w:color="auto"/>
            </w:tcBorders>
            <w:vAlign w:val="center"/>
          </w:tcPr>
          <w:p w14:paraId="36B34BB2" w14:textId="77777777" w:rsidR="00AB039B" w:rsidRDefault="00AB039B" w:rsidP="00AB039B">
            <w:pPr>
              <w:rPr>
                <w:rFonts w:asciiTheme="minorHAnsi" w:hAnsiTheme="minorHAnsi"/>
                <w:sz w:val="20"/>
                <w:szCs w:val="20"/>
              </w:rPr>
            </w:pPr>
            <w:r>
              <w:rPr>
                <w:rFonts w:asciiTheme="minorHAnsi" w:hAnsiTheme="minorHAnsi"/>
                <w:sz w:val="20"/>
                <w:szCs w:val="20"/>
              </w:rPr>
              <w:t>Kenichi</w:t>
            </w:r>
          </w:p>
          <w:p w14:paraId="176BC582" w14:textId="77777777" w:rsidR="00AB039B" w:rsidRDefault="00AB039B" w:rsidP="00AB039B">
            <w:pPr>
              <w:rPr>
                <w:rFonts w:asciiTheme="minorHAnsi" w:hAnsiTheme="minorHAnsi"/>
                <w:sz w:val="20"/>
                <w:szCs w:val="20"/>
              </w:rPr>
            </w:pPr>
            <w:r>
              <w:rPr>
                <w:rFonts w:asciiTheme="minorHAnsi" w:hAnsiTheme="minorHAnsi"/>
                <w:sz w:val="20"/>
                <w:szCs w:val="20"/>
              </w:rPr>
              <w:t>N/A</w:t>
            </w:r>
          </w:p>
        </w:tc>
        <w:tc>
          <w:tcPr>
            <w:tcW w:w="1579" w:type="dxa"/>
            <w:tcBorders>
              <w:top w:val="nil"/>
              <w:left w:val="nil"/>
              <w:bottom w:val="single" w:sz="4" w:space="0" w:color="auto"/>
              <w:right w:val="single" w:sz="8" w:space="0" w:color="auto"/>
            </w:tcBorders>
            <w:vAlign w:val="center"/>
          </w:tcPr>
          <w:p w14:paraId="1C84B78A" w14:textId="77777777" w:rsidR="00AB039B" w:rsidRPr="00977EB6" w:rsidRDefault="00AB039B" w:rsidP="00AB039B">
            <w:pPr>
              <w:rPr>
                <w:rFonts w:asciiTheme="minorHAnsi" w:hAnsiTheme="minorHAnsi"/>
                <w:sz w:val="20"/>
                <w:szCs w:val="20"/>
              </w:rPr>
            </w:pPr>
            <w:r>
              <w:rPr>
                <w:rFonts w:asciiTheme="minorHAnsi" w:hAnsiTheme="minorHAnsi"/>
                <w:sz w:val="20"/>
                <w:szCs w:val="20"/>
              </w:rPr>
              <w:t>Tanaka, MD, MSc</w:t>
            </w:r>
          </w:p>
        </w:tc>
        <w:tc>
          <w:tcPr>
            <w:tcW w:w="5161" w:type="dxa"/>
            <w:gridSpan w:val="3"/>
            <w:tcBorders>
              <w:top w:val="nil"/>
              <w:left w:val="nil"/>
              <w:bottom w:val="single" w:sz="4" w:space="0" w:color="auto"/>
              <w:right w:val="single" w:sz="8" w:space="0" w:color="auto"/>
            </w:tcBorders>
            <w:vAlign w:val="center"/>
          </w:tcPr>
          <w:p w14:paraId="2A81DC29" w14:textId="77777777" w:rsidR="00AB039B" w:rsidRPr="00977EB6" w:rsidRDefault="00AB039B" w:rsidP="00AB039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39B" w:rsidRPr="007203CC" w14:paraId="714D5CBD" w14:textId="77777777" w:rsidTr="000A6D94">
        <w:tc>
          <w:tcPr>
            <w:tcW w:w="2756" w:type="dxa"/>
            <w:tcBorders>
              <w:top w:val="single" w:sz="4" w:space="0" w:color="auto"/>
              <w:left w:val="single" w:sz="4" w:space="0" w:color="auto"/>
              <w:bottom w:val="single" w:sz="4" w:space="0" w:color="auto"/>
              <w:right w:val="single" w:sz="4" w:space="0" w:color="auto"/>
            </w:tcBorders>
            <w:vAlign w:val="center"/>
          </w:tcPr>
          <w:p w14:paraId="24677404" w14:textId="77777777" w:rsidR="00AB039B" w:rsidRPr="000A6D94" w:rsidRDefault="00AB039B" w:rsidP="00AB039B">
            <w:pPr>
              <w:rPr>
                <w:rFonts w:asciiTheme="minorHAnsi" w:hAnsiTheme="minorHAnsi"/>
                <w:sz w:val="20"/>
                <w:szCs w:val="20"/>
              </w:rPr>
            </w:pPr>
            <w:r w:rsidRPr="000A6D94">
              <w:rPr>
                <w:rFonts w:asciiTheme="minorHAnsi" w:hAnsiTheme="minorHAnsi"/>
                <w:sz w:val="20"/>
                <w:szCs w:val="20"/>
              </w:rPr>
              <w:t>Planning Member/Moderator/</w:t>
            </w:r>
          </w:p>
          <w:p w14:paraId="2FDA896F" w14:textId="77777777" w:rsidR="00AB039B" w:rsidRPr="000A6D94" w:rsidRDefault="00AB039B" w:rsidP="00AB039B">
            <w:pPr>
              <w:rPr>
                <w:rFonts w:asciiTheme="minorHAnsi" w:hAnsiTheme="minorHAnsi"/>
                <w:sz w:val="20"/>
                <w:szCs w:val="20"/>
              </w:rPr>
            </w:pPr>
            <w:r w:rsidRPr="000A6D94">
              <w:rPr>
                <w:rFonts w:asciiTheme="minorHAnsi" w:hAnsiTheme="minorHAnsi"/>
                <w:sz w:val="20"/>
                <w:szCs w:val="20"/>
              </w:rPr>
              <w:t>Presenter</w:t>
            </w:r>
          </w:p>
        </w:tc>
        <w:tc>
          <w:tcPr>
            <w:tcW w:w="1294" w:type="dxa"/>
            <w:tcBorders>
              <w:top w:val="single" w:sz="4" w:space="0" w:color="auto"/>
              <w:left w:val="single" w:sz="4" w:space="0" w:color="auto"/>
              <w:bottom w:val="single" w:sz="4" w:space="0" w:color="auto"/>
              <w:right w:val="single" w:sz="4" w:space="0" w:color="auto"/>
            </w:tcBorders>
            <w:vAlign w:val="center"/>
          </w:tcPr>
          <w:p w14:paraId="6DD721D7" w14:textId="77777777" w:rsidR="00AB039B" w:rsidRDefault="00AB039B" w:rsidP="00AB039B">
            <w:pPr>
              <w:rPr>
                <w:rFonts w:asciiTheme="minorHAnsi" w:hAnsiTheme="minorHAnsi"/>
                <w:sz w:val="20"/>
                <w:szCs w:val="20"/>
              </w:rPr>
            </w:pPr>
            <w:r>
              <w:rPr>
                <w:rFonts w:asciiTheme="minorHAnsi" w:hAnsiTheme="minorHAnsi"/>
                <w:sz w:val="20"/>
                <w:szCs w:val="20"/>
              </w:rPr>
              <w:t>J. Michael</w:t>
            </w:r>
          </w:p>
        </w:tc>
        <w:tc>
          <w:tcPr>
            <w:tcW w:w="1579" w:type="dxa"/>
            <w:tcBorders>
              <w:top w:val="single" w:sz="4" w:space="0" w:color="auto"/>
              <w:left w:val="single" w:sz="4" w:space="0" w:color="auto"/>
              <w:bottom w:val="single" w:sz="4" w:space="0" w:color="auto"/>
              <w:right w:val="single" w:sz="4" w:space="0" w:color="auto"/>
            </w:tcBorders>
            <w:vAlign w:val="center"/>
          </w:tcPr>
          <w:p w14:paraId="713A2FFC" w14:textId="77777777" w:rsidR="00AB039B" w:rsidRPr="00977EB6" w:rsidRDefault="00AB039B" w:rsidP="00AB039B">
            <w:pPr>
              <w:rPr>
                <w:rFonts w:asciiTheme="minorHAnsi" w:hAnsiTheme="minorHAnsi"/>
                <w:sz w:val="20"/>
                <w:szCs w:val="20"/>
              </w:rPr>
            </w:pPr>
            <w:r>
              <w:rPr>
                <w:rFonts w:asciiTheme="minorHAnsi" w:hAnsiTheme="minorHAnsi"/>
                <w:sz w:val="20"/>
                <w:szCs w:val="20"/>
              </w:rPr>
              <w:t>Vollers, MD</w:t>
            </w:r>
          </w:p>
        </w:tc>
        <w:tc>
          <w:tcPr>
            <w:tcW w:w="5161" w:type="dxa"/>
            <w:gridSpan w:val="3"/>
            <w:tcBorders>
              <w:top w:val="single" w:sz="4" w:space="0" w:color="auto"/>
              <w:left w:val="single" w:sz="4" w:space="0" w:color="auto"/>
              <w:bottom w:val="single" w:sz="4" w:space="0" w:color="auto"/>
              <w:right w:val="single" w:sz="4" w:space="0" w:color="auto"/>
            </w:tcBorders>
            <w:vAlign w:val="center"/>
          </w:tcPr>
          <w:p w14:paraId="604FD28D" w14:textId="77777777" w:rsidR="00AB039B" w:rsidRPr="00977EB6" w:rsidRDefault="00AB039B" w:rsidP="00AB039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39B" w:rsidRPr="007203CC" w14:paraId="20AAA65B" w14:textId="77777777" w:rsidTr="000A6D94">
        <w:tc>
          <w:tcPr>
            <w:tcW w:w="2756" w:type="dxa"/>
            <w:tcBorders>
              <w:top w:val="single" w:sz="4" w:space="0" w:color="auto"/>
              <w:left w:val="single" w:sz="4" w:space="0" w:color="auto"/>
              <w:bottom w:val="single" w:sz="4" w:space="0" w:color="auto"/>
              <w:right w:val="single" w:sz="4" w:space="0" w:color="auto"/>
            </w:tcBorders>
            <w:vAlign w:val="center"/>
          </w:tcPr>
          <w:p w14:paraId="3FEB9F9E" w14:textId="77777777" w:rsidR="00AB039B" w:rsidRDefault="00AB039B" w:rsidP="00AB039B">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4D574C09" w14:textId="77777777" w:rsidR="00AB039B" w:rsidRPr="00977EB6" w:rsidRDefault="00AB039B" w:rsidP="00AB039B">
            <w:pPr>
              <w:rPr>
                <w:rFonts w:asciiTheme="minorHAnsi" w:hAnsiTheme="minorHAnsi"/>
                <w:sz w:val="20"/>
                <w:szCs w:val="20"/>
              </w:rPr>
            </w:pPr>
            <w:r>
              <w:rPr>
                <w:rFonts w:asciiTheme="minorHAnsi" w:hAnsiTheme="minorHAnsi"/>
                <w:sz w:val="20"/>
                <w:szCs w:val="20"/>
              </w:rPr>
              <w:t>Presenter</w:t>
            </w:r>
          </w:p>
        </w:tc>
        <w:tc>
          <w:tcPr>
            <w:tcW w:w="1294" w:type="dxa"/>
            <w:tcBorders>
              <w:top w:val="single" w:sz="4" w:space="0" w:color="auto"/>
              <w:left w:val="single" w:sz="4" w:space="0" w:color="auto"/>
              <w:bottom w:val="single" w:sz="4" w:space="0" w:color="auto"/>
              <w:right w:val="single" w:sz="4" w:space="0" w:color="auto"/>
            </w:tcBorders>
            <w:vAlign w:val="center"/>
          </w:tcPr>
          <w:p w14:paraId="290CD4BB" w14:textId="77777777" w:rsidR="00AB039B" w:rsidRDefault="00AB039B" w:rsidP="00AB039B">
            <w:pPr>
              <w:rPr>
                <w:rFonts w:asciiTheme="minorHAnsi" w:hAnsiTheme="minorHAnsi"/>
                <w:sz w:val="20"/>
                <w:szCs w:val="20"/>
              </w:rPr>
            </w:pPr>
            <w:r>
              <w:rPr>
                <w:rFonts w:asciiTheme="minorHAnsi" w:hAnsiTheme="minorHAnsi"/>
                <w:sz w:val="20"/>
                <w:szCs w:val="20"/>
              </w:rPr>
              <w:t>Gretchen M.</w:t>
            </w:r>
          </w:p>
        </w:tc>
        <w:tc>
          <w:tcPr>
            <w:tcW w:w="1579" w:type="dxa"/>
            <w:tcBorders>
              <w:top w:val="single" w:sz="4" w:space="0" w:color="auto"/>
              <w:left w:val="single" w:sz="4" w:space="0" w:color="auto"/>
              <w:bottom w:val="single" w:sz="4" w:space="0" w:color="auto"/>
              <w:right w:val="single" w:sz="4" w:space="0" w:color="auto"/>
            </w:tcBorders>
            <w:vAlign w:val="center"/>
          </w:tcPr>
          <w:p w14:paraId="6C49CD24" w14:textId="77777777" w:rsidR="00AB039B" w:rsidRPr="00977EB6" w:rsidRDefault="00AB039B" w:rsidP="00AB039B">
            <w:pPr>
              <w:rPr>
                <w:rFonts w:asciiTheme="minorHAnsi" w:hAnsiTheme="minorHAnsi"/>
                <w:sz w:val="20"/>
                <w:szCs w:val="20"/>
              </w:rPr>
            </w:pPr>
            <w:r>
              <w:rPr>
                <w:rFonts w:asciiTheme="minorHAnsi" w:hAnsiTheme="minorHAnsi"/>
                <w:sz w:val="20"/>
                <w:szCs w:val="20"/>
              </w:rPr>
              <w:t xml:space="preserve">Wienecke, MD </w:t>
            </w:r>
          </w:p>
        </w:tc>
        <w:tc>
          <w:tcPr>
            <w:tcW w:w="5161" w:type="dxa"/>
            <w:gridSpan w:val="3"/>
            <w:tcBorders>
              <w:top w:val="single" w:sz="4" w:space="0" w:color="auto"/>
              <w:left w:val="single" w:sz="4" w:space="0" w:color="auto"/>
              <w:bottom w:val="single" w:sz="4" w:space="0" w:color="auto"/>
              <w:right w:val="single" w:sz="4" w:space="0" w:color="auto"/>
            </w:tcBorders>
            <w:vAlign w:val="center"/>
          </w:tcPr>
          <w:p w14:paraId="664FDBA8" w14:textId="77777777" w:rsidR="00AB039B" w:rsidRPr="00977EB6" w:rsidRDefault="00AB039B" w:rsidP="00AB039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14:paraId="4DBCC13B" w14:textId="77777777" w:rsidR="005D687A" w:rsidRPr="00977EB6" w:rsidRDefault="005D687A" w:rsidP="00977EB6">
      <w:pPr>
        <w:rPr>
          <w:rFonts w:asciiTheme="minorHAnsi" w:hAnsiTheme="minorHAnsi"/>
        </w:rPr>
      </w:pPr>
    </w:p>
    <w:sectPr w:rsidR="005D687A" w:rsidRPr="00977EB6" w:rsidSect="00884FE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6FDC9" w14:textId="77777777" w:rsidR="00D33298" w:rsidRDefault="00D33298" w:rsidP="004F5896">
      <w:r>
        <w:separator/>
      </w:r>
    </w:p>
  </w:endnote>
  <w:endnote w:type="continuationSeparator" w:id="0">
    <w:p w14:paraId="298C6228" w14:textId="77777777" w:rsidR="00D33298" w:rsidRDefault="00D33298"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5EDCD" w14:textId="77777777"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14:paraId="1560BB20" w14:textId="77777777"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19275" w14:textId="77777777" w:rsidR="00D33298" w:rsidRDefault="00D33298" w:rsidP="004F5896">
      <w:r>
        <w:separator/>
      </w:r>
    </w:p>
  </w:footnote>
  <w:footnote w:type="continuationSeparator" w:id="0">
    <w:p w14:paraId="3C647ACC" w14:textId="77777777" w:rsidR="00D33298" w:rsidRDefault="00D33298"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05366"/>
    <w:rsid w:val="00014E2F"/>
    <w:rsid w:val="000601FC"/>
    <w:rsid w:val="000970B2"/>
    <w:rsid w:val="000A6D94"/>
    <w:rsid w:val="000C06D8"/>
    <w:rsid w:val="000C4F25"/>
    <w:rsid w:val="00102E3E"/>
    <w:rsid w:val="001376F1"/>
    <w:rsid w:val="0015596B"/>
    <w:rsid w:val="00165F69"/>
    <w:rsid w:val="0017707F"/>
    <w:rsid w:val="00184733"/>
    <w:rsid w:val="001A763F"/>
    <w:rsid w:val="001E4BF3"/>
    <w:rsid w:val="0021756A"/>
    <w:rsid w:val="00263663"/>
    <w:rsid w:val="002956FD"/>
    <w:rsid w:val="002F4AB5"/>
    <w:rsid w:val="00341461"/>
    <w:rsid w:val="00355683"/>
    <w:rsid w:val="003C691A"/>
    <w:rsid w:val="003E1622"/>
    <w:rsid w:val="003F66FB"/>
    <w:rsid w:val="004225AA"/>
    <w:rsid w:val="00483DDC"/>
    <w:rsid w:val="004B72F4"/>
    <w:rsid w:val="004C2A5E"/>
    <w:rsid w:val="004D536D"/>
    <w:rsid w:val="004F5896"/>
    <w:rsid w:val="005215E7"/>
    <w:rsid w:val="005C27C0"/>
    <w:rsid w:val="005D687A"/>
    <w:rsid w:val="005F03E7"/>
    <w:rsid w:val="005F5B78"/>
    <w:rsid w:val="005F7A6E"/>
    <w:rsid w:val="0061118C"/>
    <w:rsid w:val="00632E69"/>
    <w:rsid w:val="00650E06"/>
    <w:rsid w:val="00653099"/>
    <w:rsid w:val="006A2E9E"/>
    <w:rsid w:val="006A4239"/>
    <w:rsid w:val="006C2108"/>
    <w:rsid w:val="006E27F5"/>
    <w:rsid w:val="00710A31"/>
    <w:rsid w:val="00720047"/>
    <w:rsid w:val="007203CC"/>
    <w:rsid w:val="00782689"/>
    <w:rsid w:val="00790F6B"/>
    <w:rsid w:val="007C7282"/>
    <w:rsid w:val="007E0D4F"/>
    <w:rsid w:val="007F001B"/>
    <w:rsid w:val="008051FA"/>
    <w:rsid w:val="00830720"/>
    <w:rsid w:val="00884FE8"/>
    <w:rsid w:val="00896743"/>
    <w:rsid w:val="008A6435"/>
    <w:rsid w:val="008C0275"/>
    <w:rsid w:val="009210AF"/>
    <w:rsid w:val="00922708"/>
    <w:rsid w:val="00941310"/>
    <w:rsid w:val="00977EB6"/>
    <w:rsid w:val="009B6304"/>
    <w:rsid w:val="009C3982"/>
    <w:rsid w:val="00A42CDD"/>
    <w:rsid w:val="00A50DAA"/>
    <w:rsid w:val="00A53DE7"/>
    <w:rsid w:val="00A56182"/>
    <w:rsid w:val="00A61F3C"/>
    <w:rsid w:val="00A8243C"/>
    <w:rsid w:val="00AB039B"/>
    <w:rsid w:val="00AE6101"/>
    <w:rsid w:val="00B1119F"/>
    <w:rsid w:val="00B26176"/>
    <w:rsid w:val="00B528F1"/>
    <w:rsid w:val="00B578B1"/>
    <w:rsid w:val="00B864E8"/>
    <w:rsid w:val="00B96582"/>
    <w:rsid w:val="00BB46E7"/>
    <w:rsid w:val="00BB496D"/>
    <w:rsid w:val="00BE31F0"/>
    <w:rsid w:val="00BE71BC"/>
    <w:rsid w:val="00C007BD"/>
    <w:rsid w:val="00C02746"/>
    <w:rsid w:val="00C248A2"/>
    <w:rsid w:val="00C57BEA"/>
    <w:rsid w:val="00C74B49"/>
    <w:rsid w:val="00C85E86"/>
    <w:rsid w:val="00C94190"/>
    <w:rsid w:val="00D33298"/>
    <w:rsid w:val="00D978FF"/>
    <w:rsid w:val="00DD2A41"/>
    <w:rsid w:val="00DF0738"/>
    <w:rsid w:val="00E125D3"/>
    <w:rsid w:val="00E6288E"/>
    <w:rsid w:val="00E8173B"/>
    <w:rsid w:val="00E848AC"/>
    <w:rsid w:val="00EC577B"/>
    <w:rsid w:val="00EF34DC"/>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DDDF"/>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Joining-a-Me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hsc.zoom.us/j/98042455835?pwd=V2gxREhTUm1JUzBzVEM2MHVoRHlOUT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yeann-shaw@ouhsc.edu" TargetMode="External"/><Relationship Id="rId5" Type="http://schemas.openxmlformats.org/officeDocument/2006/relationships/footnotes" Target="footnotes.xml"/><Relationship Id="rId10" Type="http://schemas.openxmlformats.org/officeDocument/2006/relationships/hyperlink" Target="file:///\\isi-okc-business\Anesthesiology\Groups\Shared\CME\Archived%20CME\CME%20Activities\CALENDAR%20YEAR%202021\08%20AUGUST%202021\www.ou.edu\eoo.html" TargetMode="External"/><Relationship Id="rId4" Type="http://schemas.openxmlformats.org/officeDocument/2006/relationships/webSettings" Target="webSettings.xml"/><Relationship Id="rId9" Type="http://schemas.openxmlformats.org/officeDocument/2006/relationships/hyperlink" Target="file:///\\isi-okc-business\Anesthesiology\Groups\Shared\CME\Archived%20CME\CME%20Activities\CALENDAR%20YEAR%202021\08%20AUGUST%202021\scrawford@o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2021-12-08T16:21:00Z</dcterms:created>
  <dcterms:modified xsi:type="dcterms:W3CDTF">2021-12-08T16:21:00Z</dcterms:modified>
</cp:coreProperties>
</file>