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p>
    <w:p w:rsidR="00DD2B94" w:rsidRPr="00E125D3" w:rsidRDefault="00DD2B94" w:rsidP="00977EB6">
      <w:pPr>
        <w:jc w:val="center"/>
        <w:rPr>
          <w:rFonts w:asciiTheme="minorHAnsi" w:hAnsiTheme="minorHAnsi"/>
          <w:color w:val="000000"/>
          <w:sz w:val="24"/>
          <w:szCs w:val="24"/>
        </w:rPr>
      </w:pPr>
      <w:r>
        <w:rPr>
          <w:rFonts w:asciiTheme="minorHAnsi" w:hAnsiTheme="minorHAnsi"/>
          <w:color w:val="000000"/>
          <w:sz w:val="24"/>
          <w:szCs w:val="24"/>
        </w:rPr>
        <w:t>Congenital Heart Center Case Based Conference</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DD2B94">
        <w:rPr>
          <w:rFonts w:asciiTheme="minorHAnsi" w:hAnsiTheme="minorHAnsi"/>
          <w:color w:val="000000"/>
          <w:sz w:val="24"/>
          <w:szCs w:val="24"/>
        </w:rPr>
        <w:t>19</w:t>
      </w:r>
    </w:p>
    <w:p w:rsidR="00884FE8" w:rsidRPr="00E125D3"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Friday</w:t>
      </w:r>
      <w:r w:rsidR="00884FE8" w:rsidRPr="00E125D3">
        <w:rPr>
          <w:rFonts w:asciiTheme="minorHAnsi" w:hAnsiTheme="minorHAnsi"/>
          <w:color w:val="000000"/>
          <w:sz w:val="24"/>
          <w:szCs w:val="24"/>
        </w:rPr>
        <w:t xml:space="preserve">, </w:t>
      </w:r>
      <w:r w:rsidR="0082421A">
        <w:rPr>
          <w:rFonts w:asciiTheme="minorHAnsi" w:hAnsiTheme="minorHAnsi"/>
          <w:color w:val="000000"/>
          <w:sz w:val="24"/>
          <w:szCs w:val="24"/>
        </w:rPr>
        <w:t xml:space="preserve">January </w:t>
      </w:r>
      <w:r w:rsidR="002C7358">
        <w:rPr>
          <w:rFonts w:asciiTheme="minorHAnsi" w:hAnsiTheme="minorHAnsi"/>
          <w:color w:val="000000"/>
          <w:sz w:val="24"/>
          <w:szCs w:val="24"/>
        </w:rPr>
        <w:t>21</w:t>
      </w:r>
      <w:r w:rsidR="0082421A">
        <w:rPr>
          <w:rFonts w:asciiTheme="minorHAnsi" w:hAnsiTheme="minorHAnsi"/>
          <w:color w:val="000000"/>
          <w:sz w:val="24"/>
          <w:szCs w:val="24"/>
        </w:rPr>
        <w:t xml:space="preserve">, </w:t>
      </w:r>
      <w:r w:rsidR="00D468D9">
        <w:rPr>
          <w:rFonts w:asciiTheme="minorHAnsi" w:hAnsiTheme="minorHAnsi"/>
          <w:color w:val="000000"/>
          <w:sz w:val="24"/>
          <w:szCs w:val="24"/>
        </w:rPr>
        <w:t>202</w:t>
      </w:r>
      <w:r w:rsidR="0082421A">
        <w:rPr>
          <w:rFonts w:asciiTheme="minorHAnsi" w:hAnsiTheme="minorHAnsi"/>
          <w:color w:val="000000"/>
          <w:sz w:val="24"/>
          <w:szCs w:val="24"/>
        </w:rPr>
        <w:t>2</w:t>
      </w:r>
    </w:p>
    <w:p w:rsidR="00884FE8" w:rsidRPr="00977EB6" w:rsidRDefault="00DD2B94" w:rsidP="00977EB6">
      <w:pPr>
        <w:jc w:val="center"/>
        <w:rPr>
          <w:rFonts w:asciiTheme="minorHAnsi" w:hAnsiTheme="minorHAnsi"/>
          <w:color w:val="000000"/>
        </w:rPr>
      </w:pPr>
      <w:r>
        <w:rPr>
          <w:rFonts w:asciiTheme="minorHAnsi" w:hAnsiTheme="minorHAnsi"/>
          <w:color w:val="000000"/>
          <w:sz w:val="24"/>
          <w:szCs w:val="24"/>
        </w:rPr>
        <w:t>7:00 am – 9:00 am</w:t>
      </w:r>
    </w:p>
    <w:p w:rsidR="00884FE8" w:rsidRPr="00977EB6" w:rsidRDefault="00884FE8" w:rsidP="00977EB6">
      <w:pPr>
        <w:rPr>
          <w:rFonts w:asciiTheme="minorHAnsi" w:hAnsiTheme="minorHAnsi"/>
          <w:color w:val="000000"/>
        </w:rPr>
      </w:pPr>
    </w:p>
    <w:p w:rsidR="00F40B99" w:rsidRDefault="00DD2B94" w:rsidP="00977EB6">
      <w:pPr>
        <w:jc w:val="center"/>
        <w:rPr>
          <w:rFonts w:asciiTheme="minorHAnsi" w:hAnsiTheme="minorHAnsi"/>
          <w:b/>
          <w:bCs/>
          <w:color w:val="2F5496" w:themeColor="accent5" w:themeShade="BF"/>
          <w:sz w:val="28"/>
          <w:szCs w:val="28"/>
        </w:rPr>
      </w:pPr>
      <w:proofErr w:type="spellStart"/>
      <w:r w:rsidRPr="00DD2B94">
        <w:rPr>
          <w:rFonts w:asciiTheme="minorHAnsi" w:hAnsiTheme="minorHAnsi"/>
          <w:b/>
          <w:bCs/>
          <w:color w:val="2F5496" w:themeColor="accent5" w:themeShade="BF"/>
          <w:sz w:val="28"/>
          <w:szCs w:val="28"/>
        </w:rPr>
        <w:t>Coussons</w:t>
      </w:r>
      <w:proofErr w:type="spellEnd"/>
      <w:r w:rsidRPr="00DD2B94">
        <w:rPr>
          <w:rFonts w:asciiTheme="minorHAnsi" w:hAnsiTheme="minorHAnsi"/>
          <w:b/>
          <w:bCs/>
          <w:color w:val="2F5496" w:themeColor="accent5" w:themeShade="BF"/>
          <w:sz w:val="28"/>
          <w:szCs w:val="28"/>
        </w:rPr>
        <w:t xml:space="preserve"> Conference Center </w:t>
      </w:r>
      <w:r w:rsidR="00F40B99">
        <w:rPr>
          <w:rFonts w:asciiTheme="minorHAnsi" w:hAnsiTheme="minorHAnsi"/>
          <w:b/>
          <w:bCs/>
          <w:color w:val="2F5496" w:themeColor="accent5" w:themeShade="BF"/>
          <w:sz w:val="28"/>
          <w:szCs w:val="28"/>
        </w:rPr>
        <w:t xml:space="preserve"> </w:t>
      </w:r>
    </w:p>
    <w:p w:rsidR="00F40B99" w:rsidRPr="00DD2B94" w:rsidRDefault="00F40B99" w:rsidP="00977EB6">
      <w:pPr>
        <w:jc w:val="center"/>
        <w:rPr>
          <w:rFonts w:asciiTheme="minorHAnsi" w:hAnsiTheme="minorHAnsi"/>
          <w:color w:val="2F5496" w:themeColor="accent5" w:themeShade="BF"/>
          <w:sz w:val="28"/>
          <w:szCs w:val="28"/>
        </w:rPr>
      </w:pPr>
      <w:r>
        <w:rPr>
          <w:rFonts w:asciiTheme="minorHAnsi" w:hAnsiTheme="minorHAnsi"/>
          <w:b/>
          <w:bCs/>
          <w:color w:val="2F5496" w:themeColor="accent5" w:themeShade="BF"/>
          <w:sz w:val="28"/>
          <w:szCs w:val="28"/>
        </w:rPr>
        <w:t>Zoom Link</w:t>
      </w:r>
    </w:p>
    <w:tbl>
      <w:tblPr>
        <w:tblW w:w="5000" w:type="pct"/>
        <w:jc w:val="center"/>
        <w:tblCellSpacing w:w="0" w:type="dxa"/>
        <w:tblCellMar>
          <w:left w:w="0" w:type="dxa"/>
          <w:right w:w="0" w:type="dxa"/>
        </w:tblCellMar>
        <w:tblLook w:val="04A0" w:firstRow="1" w:lastRow="0" w:firstColumn="1" w:lastColumn="0" w:noHBand="0" w:noVBand="1"/>
      </w:tblPr>
      <w:tblGrid>
        <w:gridCol w:w="10792"/>
        <w:gridCol w:w="8"/>
      </w:tblGrid>
      <w:tr w:rsidR="00F40B99" w:rsidTr="00F40B99">
        <w:trPr>
          <w:tblCellSpacing w:w="0" w:type="dxa"/>
          <w:jc w:val="center"/>
        </w:trPr>
        <w:tc>
          <w:tcPr>
            <w:tcW w:w="0" w:type="auto"/>
            <w:hideMark/>
          </w:tcPr>
          <w:p w:rsidR="00F40B99" w:rsidRDefault="005E124C" w:rsidP="00F40B99">
            <w:pPr>
              <w:spacing w:line="300" w:lineRule="atLeast"/>
              <w:jc w:val="center"/>
              <w:rPr>
                <w:rFonts w:ascii="Arial" w:hAnsi="Arial" w:cs="Arial"/>
                <w:color w:val="39394D"/>
                <w:sz w:val="20"/>
                <w:szCs w:val="20"/>
              </w:rPr>
            </w:pPr>
            <w:hyperlink r:id="rId7" w:tgtFrame="_blank" w:history="1">
              <w:r w:rsidR="00F40B99">
                <w:rPr>
                  <w:rStyle w:val="Hyperlink"/>
                  <w:rFonts w:ascii="Arial" w:hAnsi="Arial" w:cs="Arial"/>
                  <w:color w:val="39394D"/>
                  <w:sz w:val="20"/>
                  <w:szCs w:val="20"/>
                </w:rPr>
                <w:t>https://ouhsc.zoom.us/j/94973723738?pwd=ZmNMdkllYVlRblBvdVBjeVpLMURMUT09</w:t>
              </w:r>
            </w:hyperlink>
          </w:p>
        </w:tc>
        <w:tc>
          <w:tcPr>
            <w:tcW w:w="0" w:type="auto"/>
            <w:vAlign w:val="center"/>
            <w:hideMark/>
          </w:tcPr>
          <w:p w:rsidR="00F40B99" w:rsidRDefault="00F40B99">
            <w:pPr>
              <w:rPr>
                <w:rFonts w:ascii="Arial" w:hAnsi="Arial" w:cs="Arial"/>
                <w:color w:val="39394D"/>
                <w:sz w:val="20"/>
                <w:szCs w:val="20"/>
              </w:rPr>
            </w:pPr>
          </w:p>
        </w:tc>
      </w:tr>
    </w:tbl>
    <w:p w:rsidR="00884FE8" w:rsidRPr="00DD2B94" w:rsidRDefault="00884FE8" w:rsidP="00977EB6">
      <w:pPr>
        <w:jc w:val="center"/>
        <w:rPr>
          <w:rFonts w:asciiTheme="minorHAnsi" w:hAnsiTheme="minorHAnsi"/>
          <w:color w:val="2F5496" w:themeColor="accent5" w:themeShade="BF"/>
          <w:sz w:val="28"/>
          <w:szCs w:val="28"/>
        </w:rPr>
      </w:pPr>
    </w:p>
    <w:p w:rsidR="00884FE8" w:rsidRPr="00626F9B" w:rsidRDefault="002C7358" w:rsidP="00E25AF6">
      <w:pPr>
        <w:jc w:val="center"/>
        <w:rPr>
          <w:rFonts w:asciiTheme="minorHAnsi" w:hAnsiTheme="minorHAnsi"/>
          <w:b/>
          <w:bCs/>
          <w:color w:val="FF0000"/>
          <w:sz w:val="36"/>
          <w:szCs w:val="36"/>
        </w:rPr>
      </w:pPr>
      <w:r>
        <w:rPr>
          <w:rFonts w:asciiTheme="minorHAnsi" w:hAnsiTheme="minorHAnsi"/>
          <w:b/>
          <w:bCs/>
          <w:color w:val="FF0000"/>
          <w:sz w:val="36"/>
          <w:szCs w:val="36"/>
        </w:rPr>
        <w:t>Atrial Septal Defect (ASD)</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EF34DC" w:rsidRDefault="004B23EE"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Arshid Mir</w:t>
      </w:r>
      <w:r w:rsidR="00DD2B94">
        <w:rPr>
          <w:rFonts w:asciiTheme="minorHAnsi" w:hAnsiTheme="minorHAnsi" w:cs="Tahoma"/>
          <w:b/>
          <w:bCs/>
          <w:color w:val="1F497D"/>
          <w:sz w:val="36"/>
          <w:szCs w:val="36"/>
        </w:rPr>
        <w:t>, MD</w:t>
      </w:r>
    </w:p>
    <w:p w:rsidR="00DD2B94" w:rsidRDefault="00DD2B94"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Harold M. Burkhart, MD</w:t>
      </w:r>
    </w:p>
    <w:p w:rsidR="00884FE8" w:rsidRPr="004F5896" w:rsidRDefault="00884FE8" w:rsidP="00DD2B94">
      <w:pPr>
        <w:keepNext/>
        <w:jc w:val="center"/>
        <w:rPr>
          <w:rFonts w:asciiTheme="minorHAnsi" w:hAnsiTheme="minorHAnsi"/>
          <w:b/>
          <w:color w:val="000000"/>
        </w:rPr>
      </w:pPr>
      <w:r w:rsidRPr="004F5896">
        <w:rPr>
          <w:rFonts w:asciiTheme="minorHAnsi" w:hAnsiTheme="minorHAnsi"/>
          <w:b/>
          <w:color w:val="1F497D"/>
        </w:rPr>
        <w:t> </w:t>
      </w:r>
    </w:p>
    <w:p w:rsidR="009E1998" w:rsidRDefault="009E1998" w:rsidP="009E1998">
      <w:pPr>
        <w:rPr>
          <w:b/>
        </w:rPr>
      </w:pPr>
      <w:r>
        <w:rPr>
          <w:b/>
        </w:rPr>
        <w:t>Professional Practice Gap</w:t>
      </w:r>
    </w:p>
    <w:p w:rsidR="002C7358" w:rsidRPr="00F42935" w:rsidRDefault="002C7358" w:rsidP="002C7358">
      <w:pPr>
        <w:pStyle w:val="ListParagraph"/>
        <w:numPr>
          <w:ilvl w:val="0"/>
          <w:numId w:val="13"/>
        </w:numPr>
        <w:rPr>
          <w:b/>
        </w:rPr>
      </w:pPr>
      <w:r>
        <w:t xml:space="preserve">Learners may not know the intervention and surgical options for treatment of Atrial septal defect as well as the appropriate timing for intervention. </w:t>
      </w:r>
    </w:p>
    <w:p w:rsidR="0062288A" w:rsidRDefault="0062288A" w:rsidP="00447192">
      <w:pPr>
        <w:rPr>
          <w:b/>
        </w:rPr>
      </w:pPr>
    </w:p>
    <w:p w:rsidR="00447192" w:rsidRPr="00FF7088" w:rsidRDefault="009E1998" w:rsidP="00447192">
      <w:pPr>
        <w:rPr>
          <w:rFonts w:cstheme="minorHAnsi"/>
          <w:color w:val="000000"/>
          <w:sz w:val="24"/>
        </w:rPr>
      </w:pPr>
      <w:r>
        <w:rPr>
          <w:b/>
        </w:rPr>
        <w:t>Learning Objectives</w:t>
      </w:r>
      <w:r w:rsidR="00447192">
        <w:rPr>
          <w:b/>
        </w:rPr>
        <w:t xml:space="preserve">: </w:t>
      </w:r>
      <w:r w:rsidR="00447192" w:rsidRPr="00FF7088">
        <w:rPr>
          <w:rFonts w:cstheme="minorHAnsi"/>
          <w:color w:val="000000"/>
          <w:sz w:val="24"/>
        </w:rPr>
        <w:t>Upon completion of this session, participants will improve their competence and performance by being able to:</w:t>
      </w:r>
    </w:p>
    <w:p w:rsidR="002C7358" w:rsidRDefault="0062288A" w:rsidP="002C7358">
      <w:pPr>
        <w:pStyle w:val="ListParagraph"/>
        <w:numPr>
          <w:ilvl w:val="0"/>
          <w:numId w:val="14"/>
        </w:numPr>
      </w:pPr>
      <w:r>
        <w:t>Discuss</w:t>
      </w:r>
      <w:r w:rsidR="002C7358">
        <w:t xml:space="preserve"> treatment options by experienced providers regarding different treatment modalities and criteria for each including catheter based closure, surgical patch closure, surgical primary closure of ASD.</w:t>
      </w:r>
    </w:p>
    <w:p w:rsidR="002C7358" w:rsidRPr="00F42935" w:rsidRDefault="00C44966" w:rsidP="002C7358">
      <w:pPr>
        <w:pStyle w:val="ListParagraph"/>
        <w:numPr>
          <w:ilvl w:val="0"/>
          <w:numId w:val="14"/>
        </w:numPr>
      </w:pPr>
      <w:r>
        <w:t>Evaluate</w:t>
      </w:r>
      <w:r w:rsidR="002C7358">
        <w:t xml:space="preserve"> appropriate patients for each interventional modality by identifying criteria for repair by catheter based closure versus surgical closure. </w:t>
      </w:r>
    </w:p>
    <w:p w:rsidR="002C7358" w:rsidRDefault="002C7358" w:rsidP="002C7358"/>
    <w:p w:rsidR="00385640" w:rsidRDefault="00385640" w:rsidP="00385640">
      <w:r>
        <w:t> </w:t>
      </w:r>
    </w:p>
    <w:p w:rsidR="00884FE8" w:rsidRPr="00977EB6" w:rsidRDefault="00884FE8" w:rsidP="00DD2B94">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C44966" w:rsidRPr="002D1173" w:rsidRDefault="00C44966" w:rsidP="00C44966">
      <w:pPr>
        <w:rPr>
          <w:rFonts w:asciiTheme="minorHAnsi" w:hAnsiTheme="minorHAnsi"/>
          <w:b/>
          <w:bCs/>
          <w:color w:val="000000"/>
        </w:rPr>
      </w:pPr>
      <w:r w:rsidRPr="002D1173">
        <w:rPr>
          <w:rFonts w:asciiTheme="minorHAnsi" w:hAnsiTheme="minorHAnsi"/>
          <w:b/>
          <w:bCs/>
          <w:color w:val="000000"/>
        </w:rPr>
        <w:t>University Equal Opportunity / Non-Discrimination Statement</w:t>
      </w:r>
    </w:p>
    <w:p w:rsidR="00C44966" w:rsidRPr="002D1173" w:rsidRDefault="00C44966" w:rsidP="00C44966">
      <w:pPr>
        <w:rPr>
          <w:rFonts w:asciiTheme="minorHAnsi" w:hAnsiTheme="minorHAnsi"/>
          <w:bCs/>
          <w:color w:val="000000"/>
        </w:rPr>
      </w:pPr>
      <w:r w:rsidRPr="002D1173">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C44966" w:rsidRPr="002D1173" w:rsidRDefault="00C44966" w:rsidP="00C44966">
      <w:pPr>
        <w:rPr>
          <w:rFonts w:asciiTheme="minorHAnsi" w:hAnsiTheme="minorHAnsi"/>
          <w:bCs/>
          <w:color w:val="000000"/>
        </w:rPr>
      </w:pPr>
      <w:r w:rsidRPr="002D1173">
        <w:rPr>
          <w:rFonts w:asciiTheme="minorHAnsi" w:hAnsiTheme="minorHAnsi"/>
          <w:bCs/>
          <w:color w:val="000000"/>
        </w:rPr>
        <w:t xml:space="preserve"> </w:t>
      </w:r>
    </w:p>
    <w:p w:rsidR="00C44966" w:rsidRPr="002D1173" w:rsidRDefault="00C44966" w:rsidP="00C44966">
      <w:pPr>
        <w:rPr>
          <w:rFonts w:asciiTheme="minorHAnsi" w:hAnsiTheme="minorHAnsi"/>
          <w:bCs/>
          <w:color w:val="000000"/>
        </w:rPr>
      </w:pPr>
      <w:r w:rsidRPr="002D1173">
        <w:rPr>
          <w:rFonts w:asciiTheme="minorHAnsi" w:hAnsiTheme="minorHAnsi"/>
          <w:bCs/>
          <w:color w:val="000000"/>
        </w:rPr>
        <w:t xml:space="preserve">To file a grievance related to the non-discrimination policy, report sexual misconduct, and/or file a formal complaint of sexual misconduct, please utilize the reporting form at </w:t>
      </w:r>
      <w:hyperlink r:id="rId8" w:history="1">
        <w:r w:rsidRPr="002D1173">
          <w:rPr>
            <w:rStyle w:val="Hyperlink"/>
            <w:rFonts w:asciiTheme="minorHAnsi" w:hAnsiTheme="minorHAnsi"/>
            <w:bCs/>
          </w:rPr>
          <w:t>link.ou.edu/</w:t>
        </w:r>
        <w:proofErr w:type="spellStart"/>
        <w:r w:rsidRPr="002D1173">
          <w:rPr>
            <w:rStyle w:val="Hyperlink"/>
            <w:rFonts w:asciiTheme="minorHAnsi" w:hAnsiTheme="minorHAnsi"/>
            <w:bCs/>
          </w:rPr>
          <w:t>reportingform</w:t>
        </w:r>
        <w:proofErr w:type="spellEnd"/>
      </w:hyperlink>
      <w:r w:rsidRPr="002D1173">
        <w:rPr>
          <w:rFonts w:asciiTheme="minorHAnsi" w:hAnsiTheme="minorHAnsi"/>
          <w:bCs/>
          <w:color w:val="000000"/>
        </w:rPr>
        <w:t>.</w:t>
      </w:r>
    </w:p>
    <w:p w:rsidR="00C44966" w:rsidRPr="002D1173" w:rsidRDefault="00C44966" w:rsidP="00C44966">
      <w:pPr>
        <w:rPr>
          <w:rFonts w:asciiTheme="minorHAnsi" w:hAnsiTheme="minorHAnsi"/>
          <w:bCs/>
          <w:color w:val="000000"/>
        </w:rPr>
      </w:pPr>
      <w:r w:rsidRPr="002D1173">
        <w:rPr>
          <w:rFonts w:asciiTheme="minorHAnsi" w:hAnsiTheme="minorHAnsi"/>
          <w:bCs/>
          <w:color w:val="000000"/>
        </w:rPr>
        <w:t xml:space="preserve"> </w:t>
      </w:r>
    </w:p>
    <w:p w:rsidR="00C44966" w:rsidRDefault="00C44966" w:rsidP="00C44966">
      <w:pPr>
        <w:rPr>
          <w:rFonts w:asciiTheme="minorHAnsi" w:hAnsiTheme="minorHAnsi"/>
          <w:bCs/>
          <w:color w:val="000000"/>
        </w:rPr>
      </w:pPr>
      <w:r w:rsidRPr="002D1173">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9" w:history="1">
        <w:r w:rsidRPr="00252817">
          <w:rPr>
            <w:rStyle w:val="Hyperlink"/>
            <w:rFonts w:asciiTheme="minorHAnsi" w:hAnsiTheme="minorHAnsi"/>
            <w:bCs/>
          </w:rPr>
          <w:t>www.ou.edu/eoo</w:t>
        </w:r>
      </w:hyperlink>
      <w:r w:rsidRPr="002D1173">
        <w:rPr>
          <w:rFonts w:asciiTheme="minorHAnsi" w:hAnsiTheme="minorHAnsi"/>
          <w:bCs/>
          <w:color w:val="000000"/>
        </w:rPr>
        <w:t>.</w:t>
      </w:r>
    </w:p>
    <w:p w:rsidR="00355683" w:rsidRPr="00165F69" w:rsidRDefault="00355683" w:rsidP="00977EB6">
      <w:pPr>
        <w:rPr>
          <w:rFonts w:asciiTheme="minorHAnsi" w:hAnsiTheme="minorHAnsi"/>
          <w:highlight w:val="yellow"/>
        </w:rPr>
      </w:pPr>
      <w:bookmarkStart w:id="0" w:name="_GoBack"/>
      <w:bookmarkEnd w:id="0"/>
    </w:p>
    <w:p w:rsidR="00DD2B94"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 xml:space="preserve">For accommodations, </w:t>
      </w:r>
      <w:r w:rsidR="00DD2B94">
        <w:rPr>
          <w:rFonts w:asciiTheme="minorHAnsi" w:hAnsiTheme="minorHAnsi"/>
          <w:color w:val="000000"/>
        </w:rPr>
        <w:t xml:space="preserve">Juanita Underwood at </w:t>
      </w:r>
      <w:hyperlink r:id="rId10" w:history="1">
        <w:r w:rsidR="00DD2B94" w:rsidRPr="00546BC2">
          <w:rPr>
            <w:rStyle w:val="Hyperlink"/>
            <w:rFonts w:asciiTheme="minorHAnsi" w:hAnsiTheme="minorHAnsi"/>
          </w:rPr>
          <w:t>Juanita.underwood@ouhealth.com</w:t>
        </w:r>
      </w:hyperlink>
    </w:p>
    <w:p w:rsidR="00DD2B94" w:rsidRPr="00977EB6" w:rsidRDefault="00DD2B94" w:rsidP="00977EB6">
      <w:pPr>
        <w:rPr>
          <w:rFonts w:asciiTheme="minorHAnsi" w:hAnsiTheme="minorHAnsi"/>
          <w:color w:val="000000"/>
        </w:rPr>
      </w:pPr>
      <w:r>
        <w:rPr>
          <w:rFonts w:asciiTheme="minorHAnsi" w:hAnsiTheme="minorHAnsi"/>
          <w:color w:val="000000"/>
        </w:rPr>
        <w:t>Or (405) 271-5530.</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Default="008051FA" w:rsidP="00977EB6">
      <w:pPr>
        <w:rPr>
          <w:rFonts w:asciiTheme="minorHAnsi" w:hAnsiTheme="minorHAnsi"/>
          <w:color w:val="000000"/>
        </w:rPr>
      </w:pPr>
    </w:p>
    <w:p w:rsidR="00884FE8" w:rsidRPr="00977EB6" w:rsidRDefault="00977EB6" w:rsidP="008051FA">
      <w:pPr>
        <w:rPr>
          <w:rFonts w:asciiTheme="minorHAnsi" w:hAnsiTheme="minorHAnsi"/>
          <w:color w:val="000000"/>
        </w:rPr>
      </w:pPr>
      <w:r>
        <w:rPr>
          <w:rFonts w:asciiTheme="minorHAnsi" w:hAnsiTheme="minorHAnsi"/>
          <w:color w:val="000000"/>
        </w:rPr>
        <w:t xml:space="preserve"> This activity received no commercial or in-kind support.</w:t>
      </w:r>
    </w:p>
    <w:p w:rsidR="00CE01BC" w:rsidRDefault="00CE01BC">
      <w:pPr>
        <w:rPr>
          <w:rFonts w:asciiTheme="minorHAnsi" w:hAnsiTheme="minorHAnsi"/>
          <w:b/>
          <w:bCs/>
          <w:color w:val="000000"/>
        </w:rPr>
      </w:pPr>
      <w:r>
        <w:rPr>
          <w:rFonts w:asciiTheme="minorHAnsi" w:hAnsiTheme="minorHAnsi"/>
          <w:b/>
          <w:bCs/>
          <w:color w:val="000000"/>
        </w:rPr>
        <w:br w:type="page"/>
      </w:r>
    </w:p>
    <w:p w:rsidR="00896743" w:rsidRDefault="00896743" w:rsidP="00977EB6">
      <w:pPr>
        <w:rPr>
          <w:rFonts w:asciiTheme="minorHAnsi" w:hAnsiTheme="minorHAnsi"/>
          <w:b/>
          <w:bCs/>
          <w:color w:val="000000"/>
        </w:rPr>
      </w:pP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rsidTr="007203CC">
        <w:tc>
          <w:tcPr>
            <w:tcW w:w="494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rsidTr="007203CC">
        <w:tc>
          <w:tcPr>
            <w:tcW w:w="215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bl>
    <w:tbl>
      <w:tblPr>
        <w:tblW w:w="5002" w:type="pct"/>
        <w:tblInd w:w="-5" w:type="dxa"/>
        <w:tblCellMar>
          <w:left w:w="0" w:type="dxa"/>
          <w:right w:w="0" w:type="dxa"/>
        </w:tblCellMar>
        <w:tblLook w:val="04A0" w:firstRow="1" w:lastRow="0" w:firstColumn="1" w:lastColumn="0" w:noHBand="0" w:noVBand="1"/>
      </w:tblPr>
      <w:tblGrid>
        <w:gridCol w:w="1982"/>
        <w:gridCol w:w="1621"/>
        <w:gridCol w:w="1753"/>
        <w:gridCol w:w="5438"/>
      </w:tblGrid>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Helen Christine</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Allen,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Sherri S.</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Baker,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Kyle</w:t>
            </w:r>
            <w:r>
              <w:rPr>
                <w:rFonts w:asciiTheme="minorHAnsi" w:hAnsiTheme="minorHAnsi" w:cstheme="minorHAnsi"/>
                <w:sz w:val="20"/>
                <w:szCs w:val="20"/>
              </w:rPr>
              <w:t xml:space="preserve"> J.</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Bielefeld,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55739" w:rsidP="004241CD">
            <w:pPr>
              <w:rPr>
                <w:rFonts w:asciiTheme="minorHAnsi" w:hAnsiTheme="minorHAnsi" w:cstheme="minorHAnsi"/>
                <w:sz w:val="20"/>
                <w:szCs w:val="20"/>
              </w:rPr>
            </w:pPr>
            <w:r>
              <w:rPr>
                <w:rFonts w:asciiTheme="minorHAnsi" w:hAnsiTheme="minorHAnsi" w:cstheme="minorHAnsi"/>
                <w:sz w:val="20"/>
                <w:szCs w:val="20"/>
              </w:rPr>
              <w:t>Course Director /</w:t>
            </w:r>
            <w:r w:rsidR="00DD2B94">
              <w:rPr>
                <w:rFonts w:asciiTheme="minorHAnsi" w:hAnsiTheme="minorHAnsi" w:cstheme="minorHAnsi"/>
                <w:sz w:val="20"/>
                <w:szCs w:val="20"/>
              </w:rPr>
              <w:t xml:space="preserve"> 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Harold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Burkhart,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 xml:space="preserve">Elizabeth </w:t>
            </w:r>
            <w:r>
              <w:rPr>
                <w:rFonts w:asciiTheme="minorHAnsi" w:hAnsiTheme="minorHAnsi" w:cstheme="minorHAnsi"/>
                <w:sz w:val="20"/>
                <w:szCs w:val="20"/>
              </w:rPr>
              <w:t>S.</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Makil,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Course Director / 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Arshid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Mir,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r w:rsidRPr="00220149">
              <w:rPr>
                <w:rFonts w:asciiTheme="minorHAnsi" w:hAnsiTheme="minorHAnsi" w:cstheme="minorHAnsi"/>
                <w:sz w:val="20"/>
                <w:szCs w:val="20"/>
              </w:rPr>
              <w:t xml:space="preserve"> </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Edward D.</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Overholt,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proofErr w:type="spellStart"/>
            <w:r w:rsidRPr="00220149">
              <w:rPr>
                <w:rFonts w:asciiTheme="minorHAnsi" w:hAnsiTheme="minorHAnsi" w:cstheme="minorHAnsi"/>
                <w:sz w:val="20"/>
                <w:szCs w:val="20"/>
              </w:rPr>
              <w:t>Umakumaran</w:t>
            </w:r>
            <w:proofErr w:type="spellEnd"/>
            <w:r w:rsidRPr="00220149">
              <w:rPr>
                <w:rFonts w:asciiTheme="minorHAnsi" w:hAnsiTheme="minorHAnsi" w:cstheme="minorHAnsi"/>
                <w:sz w:val="20"/>
                <w:szCs w:val="20"/>
              </w:rPr>
              <w:t xml:space="preserve"> P.</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Ponniah,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Randall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Schwartz,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Anjan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Shah,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Charles S.</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Sperrazza,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Carmen G.</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 xml:space="preserve">Taylor, </w:t>
            </w:r>
            <w:r>
              <w:rPr>
                <w:rFonts w:asciiTheme="minorHAnsi" w:hAnsiTheme="minorHAnsi" w:cstheme="minorHAnsi"/>
                <w:sz w:val="20"/>
                <w:szCs w:val="20"/>
              </w:rPr>
              <w:t xml:space="preserve">MS, </w:t>
            </w:r>
            <w:r w:rsidRPr="00220149">
              <w:rPr>
                <w:rFonts w:asciiTheme="minorHAnsi" w:hAnsiTheme="minorHAnsi" w:cstheme="minorHAnsi"/>
                <w:sz w:val="20"/>
                <w:szCs w:val="20"/>
              </w:rPr>
              <w:t>APRN-CNP</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Course Contact</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Juanita C.</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Underwood, BSN</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Kent E.</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Ward,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bl>
    <w:p w:rsidR="00DD2B94" w:rsidRPr="00220149" w:rsidRDefault="00DD2B94" w:rsidP="00DD2B94">
      <w:pPr>
        <w:spacing w:after="120"/>
        <w:rPr>
          <w:rFonts w:asciiTheme="minorHAnsi" w:hAnsiTheme="minorHAnsi" w:cstheme="minorHAnsi"/>
        </w:rPr>
      </w:pPr>
    </w:p>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6" w:rsidRDefault="004F5896" w:rsidP="004F5896">
      <w:r>
        <w:separator/>
      </w:r>
    </w:p>
  </w:endnote>
  <w:endnote w:type="continuationSeparator" w:id="0">
    <w:p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6" w:rsidRDefault="004F5896" w:rsidP="004F5896">
      <w:r>
        <w:separator/>
      </w:r>
    </w:p>
  </w:footnote>
  <w:footnote w:type="continuationSeparator" w:id="0">
    <w:p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589"/>
    <w:multiLevelType w:val="hybridMultilevel"/>
    <w:tmpl w:val="870C5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0F9B"/>
    <w:multiLevelType w:val="hybridMultilevel"/>
    <w:tmpl w:val="9DA43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D60CF"/>
    <w:multiLevelType w:val="hybridMultilevel"/>
    <w:tmpl w:val="9ABA6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84172"/>
    <w:multiLevelType w:val="hybridMultilevel"/>
    <w:tmpl w:val="9ABA6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35C8F"/>
    <w:multiLevelType w:val="hybridMultilevel"/>
    <w:tmpl w:val="870C5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94D10"/>
    <w:multiLevelType w:val="hybridMultilevel"/>
    <w:tmpl w:val="9DA43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41FF2685"/>
    <w:multiLevelType w:val="hybridMultilevel"/>
    <w:tmpl w:val="41B0494C"/>
    <w:lvl w:ilvl="0" w:tplc="0D0CE8D2">
      <w:start w:val="1"/>
      <w:numFmt w:val="decimal"/>
      <w:lvlText w:val="%1."/>
      <w:lvlJc w:val="left"/>
      <w:pPr>
        <w:ind w:left="630" w:hanging="360"/>
      </w:pPr>
      <w:rPr>
        <w:rFonts w:cs="Times New Roman" w:hint="default"/>
        <w:b/>
        <w:sz w:val="2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2247F"/>
    <w:multiLevelType w:val="hybridMultilevel"/>
    <w:tmpl w:val="41B0494C"/>
    <w:lvl w:ilvl="0" w:tplc="0D0CE8D2">
      <w:start w:val="1"/>
      <w:numFmt w:val="decimal"/>
      <w:lvlText w:val="%1."/>
      <w:lvlJc w:val="left"/>
      <w:pPr>
        <w:ind w:left="720" w:hanging="360"/>
      </w:pPr>
      <w:rPr>
        <w:rFonts w:cs="Times New Roman"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A5496"/>
    <w:multiLevelType w:val="hybridMultilevel"/>
    <w:tmpl w:val="5636B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661BAD"/>
    <w:multiLevelType w:val="multilevel"/>
    <w:tmpl w:val="74DEDC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06129"/>
    <w:multiLevelType w:val="hybridMultilevel"/>
    <w:tmpl w:val="5F1C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1"/>
  </w:num>
  <w:num w:numId="5">
    <w:abstractNumId w:val="9"/>
  </w:num>
  <w:num w:numId="6">
    <w:abstractNumId w:val="1"/>
  </w:num>
  <w:num w:numId="7">
    <w:abstractNumId w:val="5"/>
  </w:num>
  <w:num w:numId="8">
    <w:abstractNumId w:val="7"/>
  </w:num>
  <w:num w:numId="9">
    <w:abstractNumId w:val="2"/>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114CB"/>
    <w:rsid w:val="000520EE"/>
    <w:rsid w:val="000609D2"/>
    <w:rsid w:val="000970B2"/>
    <w:rsid w:val="00100EA4"/>
    <w:rsid w:val="00102E3E"/>
    <w:rsid w:val="001376F1"/>
    <w:rsid w:val="00163062"/>
    <w:rsid w:val="00165F69"/>
    <w:rsid w:val="00194C47"/>
    <w:rsid w:val="001A7594"/>
    <w:rsid w:val="001A763F"/>
    <w:rsid w:val="001E4BF3"/>
    <w:rsid w:val="0021756A"/>
    <w:rsid w:val="00240B3D"/>
    <w:rsid w:val="00277E10"/>
    <w:rsid w:val="002C7358"/>
    <w:rsid w:val="002F4AB5"/>
    <w:rsid w:val="00300214"/>
    <w:rsid w:val="00341461"/>
    <w:rsid w:val="00355683"/>
    <w:rsid w:val="00385640"/>
    <w:rsid w:val="00390D5B"/>
    <w:rsid w:val="003C691A"/>
    <w:rsid w:val="003E1622"/>
    <w:rsid w:val="003F66FB"/>
    <w:rsid w:val="00447192"/>
    <w:rsid w:val="00483DDC"/>
    <w:rsid w:val="00487E5F"/>
    <w:rsid w:val="004B23EE"/>
    <w:rsid w:val="004B295E"/>
    <w:rsid w:val="004C2A5E"/>
    <w:rsid w:val="004D536D"/>
    <w:rsid w:val="004D60A6"/>
    <w:rsid w:val="004F5896"/>
    <w:rsid w:val="005215E7"/>
    <w:rsid w:val="005D687A"/>
    <w:rsid w:val="005E124C"/>
    <w:rsid w:val="005F4D4E"/>
    <w:rsid w:val="005F7A6E"/>
    <w:rsid w:val="0062288A"/>
    <w:rsid w:val="00626F9B"/>
    <w:rsid w:val="00632E69"/>
    <w:rsid w:val="00650E06"/>
    <w:rsid w:val="00680D2D"/>
    <w:rsid w:val="0068718C"/>
    <w:rsid w:val="006A2E9E"/>
    <w:rsid w:val="006A4239"/>
    <w:rsid w:val="006C2108"/>
    <w:rsid w:val="00710A31"/>
    <w:rsid w:val="00715BF2"/>
    <w:rsid w:val="00715EF8"/>
    <w:rsid w:val="00720047"/>
    <w:rsid w:val="007203CC"/>
    <w:rsid w:val="0072064D"/>
    <w:rsid w:val="00755F7C"/>
    <w:rsid w:val="007751A1"/>
    <w:rsid w:val="00782689"/>
    <w:rsid w:val="00790F6B"/>
    <w:rsid w:val="007B2D39"/>
    <w:rsid w:val="007F6FDC"/>
    <w:rsid w:val="008051FA"/>
    <w:rsid w:val="0082421A"/>
    <w:rsid w:val="00841DD5"/>
    <w:rsid w:val="00875318"/>
    <w:rsid w:val="00884FE8"/>
    <w:rsid w:val="00896743"/>
    <w:rsid w:val="008A6435"/>
    <w:rsid w:val="008C0275"/>
    <w:rsid w:val="008C5A7B"/>
    <w:rsid w:val="00922708"/>
    <w:rsid w:val="00925FEF"/>
    <w:rsid w:val="009443A9"/>
    <w:rsid w:val="009626A2"/>
    <w:rsid w:val="00977EB6"/>
    <w:rsid w:val="00980F4D"/>
    <w:rsid w:val="009B6304"/>
    <w:rsid w:val="009C3982"/>
    <w:rsid w:val="009E1998"/>
    <w:rsid w:val="00A41979"/>
    <w:rsid w:val="00A42CDD"/>
    <w:rsid w:val="00A50DAA"/>
    <w:rsid w:val="00A53DE7"/>
    <w:rsid w:val="00A71CA8"/>
    <w:rsid w:val="00A8243C"/>
    <w:rsid w:val="00AD4656"/>
    <w:rsid w:val="00AE2B16"/>
    <w:rsid w:val="00B1119F"/>
    <w:rsid w:val="00B26176"/>
    <w:rsid w:val="00B31D2C"/>
    <w:rsid w:val="00B578B1"/>
    <w:rsid w:val="00B7559F"/>
    <w:rsid w:val="00B864E8"/>
    <w:rsid w:val="00B96582"/>
    <w:rsid w:val="00BB46E7"/>
    <w:rsid w:val="00BB496D"/>
    <w:rsid w:val="00C0028D"/>
    <w:rsid w:val="00C007BD"/>
    <w:rsid w:val="00C02746"/>
    <w:rsid w:val="00C44966"/>
    <w:rsid w:val="00C572C0"/>
    <w:rsid w:val="00C57633"/>
    <w:rsid w:val="00C74B49"/>
    <w:rsid w:val="00C85E86"/>
    <w:rsid w:val="00CB0FBB"/>
    <w:rsid w:val="00CB73EE"/>
    <w:rsid w:val="00CE01BC"/>
    <w:rsid w:val="00CE1CDD"/>
    <w:rsid w:val="00CE1DF1"/>
    <w:rsid w:val="00D0106D"/>
    <w:rsid w:val="00D2168E"/>
    <w:rsid w:val="00D468D9"/>
    <w:rsid w:val="00D55739"/>
    <w:rsid w:val="00D615D5"/>
    <w:rsid w:val="00D92438"/>
    <w:rsid w:val="00DA1D39"/>
    <w:rsid w:val="00DA2C2E"/>
    <w:rsid w:val="00DD2B94"/>
    <w:rsid w:val="00DE24A8"/>
    <w:rsid w:val="00E125D3"/>
    <w:rsid w:val="00E21E2B"/>
    <w:rsid w:val="00E25AF6"/>
    <w:rsid w:val="00E319D8"/>
    <w:rsid w:val="00E6288E"/>
    <w:rsid w:val="00E848AC"/>
    <w:rsid w:val="00EC577B"/>
    <w:rsid w:val="00EF34DC"/>
    <w:rsid w:val="00F40B99"/>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8CF9"/>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793794849">
      <w:bodyDiv w:val="1"/>
      <w:marLeft w:val="0"/>
      <w:marRight w:val="0"/>
      <w:marTop w:val="0"/>
      <w:marBottom w:val="0"/>
      <w:divBdr>
        <w:top w:val="none" w:sz="0" w:space="0" w:color="auto"/>
        <w:left w:val="none" w:sz="0" w:space="0" w:color="auto"/>
        <w:bottom w:val="none" w:sz="0" w:space="0" w:color="auto"/>
        <w:right w:val="none" w:sz="0" w:space="0" w:color="auto"/>
      </w:divBdr>
    </w:div>
    <w:div w:id="1687054433">
      <w:bodyDiv w:val="1"/>
      <w:marLeft w:val="0"/>
      <w:marRight w:val="0"/>
      <w:marTop w:val="0"/>
      <w:marBottom w:val="0"/>
      <w:divBdr>
        <w:top w:val="none" w:sz="0" w:space="0" w:color="auto"/>
        <w:left w:val="none" w:sz="0" w:space="0" w:color="auto"/>
        <w:bottom w:val="none" w:sz="0" w:space="0" w:color="auto"/>
        <w:right w:val="none" w:sz="0" w:space="0" w:color="auto"/>
      </w:divBdr>
    </w:div>
    <w:div w:id="19341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h-comd1\do\ocpd\22D%20RSS%202021-2022\22D%20To%20Do\link.ou.edu\reporting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uhsc.zoom.us/j/94973723738?pwd=ZmNMdkllYVlRblBvdVBjeVpLMURMUT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uanita.underwood@ouhealth.com" TargetMode="External"/><Relationship Id="rId4" Type="http://schemas.openxmlformats.org/officeDocument/2006/relationships/webSettings" Target="webSettings.xml"/><Relationship Id="rId9" Type="http://schemas.openxmlformats.org/officeDocument/2006/relationships/hyperlink" Target="http://www.ou.edu/e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2022-01-20T21:53:00Z</dcterms:created>
  <dcterms:modified xsi:type="dcterms:W3CDTF">2022-01-20T21:53:00Z</dcterms:modified>
</cp:coreProperties>
</file>