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A6" w:rsidRPr="00A06BD3" w:rsidRDefault="009123A6" w:rsidP="00890158">
      <w:pPr>
        <w:jc w:val="center"/>
        <w:rPr>
          <w:rFonts w:asciiTheme="minorHAnsi" w:hAnsiTheme="minorHAnsi" w:cstheme="minorHAnsi"/>
          <w:b/>
          <w:bCs/>
          <w:sz w:val="28"/>
          <w:szCs w:val="28"/>
        </w:rPr>
      </w:pPr>
      <w:r w:rsidRPr="00A06BD3">
        <w:rPr>
          <w:rFonts w:asciiTheme="minorHAnsi" w:hAnsiTheme="minorHAnsi" w:cstheme="minorHAnsi"/>
          <w:b/>
          <w:bCs/>
          <w:sz w:val="28"/>
          <w:szCs w:val="28"/>
        </w:rPr>
        <w:t>University of Oklahoma Health Sciences Center</w:t>
      </w:r>
    </w:p>
    <w:p w:rsidR="00890158" w:rsidRPr="00A06BD3" w:rsidRDefault="00890158" w:rsidP="00890158">
      <w:pPr>
        <w:jc w:val="center"/>
        <w:rPr>
          <w:rFonts w:asciiTheme="minorHAnsi" w:hAnsiTheme="minorHAnsi" w:cstheme="minorHAnsi"/>
          <w:b/>
          <w:bCs/>
          <w:sz w:val="28"/>
          <w:szCs w:val="28"/>
          <w:u w:val="single"/>
        </w:rPr>
      </w:pPr>
      <w:r w:rsidRPr="00A06BD3">
        <w:rPr>
          <w:rFonts w:asciiTheme="minorHAnsi" w:hAnsiTheme="minorHAnsi" w:cstheme="minorHAnsi"/>
          <w:b/>
          <w:bCs/>
          <w:sz w:val="28"/>
          <w:szCs w:val="28"/>
          <w:u w:val="single"/>
        </w:rPr>
        <w:t>Regularly Scheduled Series</w:t>
      </w:r>
    </w:p>
    <w:p w:rsidR="00890158" w:rsidRPr="00A06BD3" w:rsidRDefault="00890158" w:rsidP="00890158">
      <w:pPr>
        <w:jc w:val="center"/>
        <w:rPr>
          <w:rFonts w:asciiTheme="minorHAnsi" w:hAnsiTheme="minorHAnsi" w:cstheme="minorHAnsi"/>
          <w:b/>
          <w:color w:val="000000"/>
          <w:sz w:val="28"/>
          <w:szCs w:val="28"/>
        </w:rPr>
      </w:pPr>
      <w:r w:rsidRPr="00A06BD3">
        <w:rPr>
          <w:rFonts w:asciiTheme="minorHAnsi" w:hAnsiTheme="minorHAnsi" w:cstheme="minorHAnsi"/>
          <w:b/>
          <w:color w:val="000000"/>
          <w:sz w:val="28"/>
          <w:szCs w:val="28"/>
        </w:rPr>
        <w:t>Cardiovascular Grand Rounds</w:t>
      </w:r>
    </w:p>
    <w:p w:rsidR="00890158" w:rsidRPr="00A06BD3" w:rsidRDefault="00890158" w:rsidP="00890158">
      <w:pPr>
        <w:spacing w:after="120"/>
        <w:jc w:val="center"/>
        <w:rPr>
          <w:rFonts w:asciiTheme="minorHAnsi" w:hAnsiTheme="minorHAnsi" w:cstheme="minorHAnsi"/>
          <w:b/>
          <w:color w:val="000000"/>
          <w:sz w:val="24"/>
          <w:szCs w:val="28"/>
        </w:rPr>
      </w:pPr>
      <w:r w:rsidRPr="00A06BD3">
        <w:rPr>
          <w:rFonts w:asciiTheme="minorHAnsi" w:hAnsiTheme="minorHAnsi" w:cstheme="minorHAnsi"/>
          <w:b/>
          <w:sz w:val="24"/>
          <w:szCs w:val="28"/>
        </w:rPr>
        <w:t>Department of Medicine/Cardiovascular Section</w:t>
      </w:r>
    </w:p>
    <w:p w:rsidR="00890158" w:rsidRPr="00A06BD3" w:rsidRDefault="00890158" w:rsidP="004B1284">
      <w:pPr>
        <w:jc w:val="center"/>
        <w:rPr>
          <w:rFonts w:asciiTheme="minorHAnsi" w:hAnsiTheme="minorHAnsi" w:cstheme="minorHAnsi"/>
          <w:b/>
          <w:color w:val="000000"/>
          <w:sz w:val="28"/>
          <w:szCs w:val="24"/>
        </w:rPr>
      </w:pPr>
      <w:r w:rsidRPr="00A06BD3">
        <w:rPr>
          <w:rFonts w:asciiTheme="minorHAnsi" w:hAnsiTheme="minorHAnsi" w:cstheme="minorHAnsi"/>
          <w:b/>
          <w:color w:val="000000"/>
          <w:sz w:val="28"/>
          <w:szCs w:val="24"/>
        </w:rPr>
        <w:t>Course No. 22D31</w:t>
      </w:r>
    </w:p>
    <w:p w:rsidR="009150B8" w:rsidRPr="00A06BD3" w:rsidRDefault="009150B8" w:rsidP="004B1284">
      <w:pPr>
        <w:jc w:val="center"/>
        <w:rPr>
          <w:rFonts w:asciiTheme="minorHAnsi" w:hAnsiTheme="minorHAnsi" w:cstheme="minorHAnsi"/>
          <w:b/>
          <w:sz w:val="36"/>
          <w:szCs w:val="36"/>
        </w:rPr>
      </w:pPr>
      <w:r w:rsidRPr="00A06BD3">
        <w:rPr>
          <w:rFonts w:asciiTheme="minorHAnsi" w:hAnsiTheme="minorHAnsi" w:cstheme="minorHAnsi"/>
          <w:b/>
          <w:sz w:val="36"/>
          <w:szCs w:val="36"/>
        </w:rPr>
        <w:t xml:space="preserve">Thursday, </w:t>
      </w:r>
      <w:r w:rsidR="00A06BD3" w:rsidRPr="00A06BD3">
        <w:rPr>
          <w:rFonts w:asciiTheme="minorHAnsi" w:hAnsiTheme="minorHAnsi" w:cstheme="minorHAnsi"/>
          <w:b/>
          <w:sz w:val="36"/>
          <w:szCs w:val="36"/>
        </w:rPr>
        <w:t>January 27</w:t>
      </w:r>
      <w:r w:rsidRPr="00A06BD3">
        <w:rPr>
          <w:rFonts w:asciiTheme="minorHAnsi" w:hAnsiTheme="minorHAnsi" w:cstheme="minorHAnsi"/>
          <w:b/>
          <w:sz w:val="36"/>
          <w:szCs w:val="36"/>
        </w:rPr>
        <w:t>, 2022</w:t>
      </w:r>
    </w:p>
    <w:p w:rsidR="009150B8" w:rsidRDefault="009150B8" w:rsidP="004B1284">
      <w:pPr>
        <w:jc w:val="center"/>
        <w:rPr>
          <w:rFonts w:asciiTheme="minorHAnsi" w:hAnsiTheme="minorHAnsi" w:cstheme="minorHAnsi"/>
          <w:b/>
          <w:sz w:val="36"/>
          <w:szCs w:val="36"/>
        </w:rPr>
      </w:pPr>
      <w:r w:rsidRPr="00A06BD3">
        <w:rPr>
          <w:rFonts w:asciiTheme="minorHAnsi" w:hAnsiTheme="minorHAnsi" w:cstheme="minorHAnsi"/>
          <w:b/>
          <w:sz w:val="36"/>
          <w:szCs w:val="36"/>
        </w:rPr>
        <w:t>7:15 – 8:00 am</w:t>
      </w:r>
    </w:p>
    <w:p w:rsidR="007839AE" w:rsidRPr="00A06BD3" w:rsidRDefault="007839AE" w:rsidP="00A06BD3">
      <w:pPr>
        <w:jc w:val="center"/>
        <w:rPr>
          <w:rFonts w:asciiTheme="minorHAnsi" w:hAnsiTheme="minorHAnsi" w:cstheme="minorHAnsi"/>
          <w:b/>
          <w:sz w:val="36"/>
          <w:szCs w:val="36"/>
        </w:rPr>
      </w:pPr>
    </w:p>
    <w:p w:rsidR="00890158" w:rsidRPr="00A06BD3" w:rsidRDefault="00890158" w:rsidP="00890158">
      <w:pPr>
        <w:jc w:val="center"/>
        <w:rPr>
          <w:rFonts w:asciiTheme="minorHAnsi" w:hAnsiTheme="minorHAnsi" w:cstheme="minorHAnsi"/>
          <w:color w:val="002060"/>
          <w:sz w:val="28"/>
          <w:szCs w:val="28"/>
        </w:rPr>
      </w:pPr>
      <w:r w:rsidRPr="00A06BD3">
        <w:rPr>
          <w:rFonts w:asciiTheme="minorHAnsi" w:hAnsiTheme="minorHAnsi" w:cstheme="minorHAnsi"/>
          <w:b/>
          <w:bCs/>
          <w:color w:val="002060"/>
          <w:sz w:val="28"/>
          <w:szCs w:val="28"/>
        </w:rPr>
        <w:t>* * * ZOOM PRESENTATION* * *</w:t>
      </w:r>
    </w:p>
    <w:p w:rsidR="007839AE" w:rsidRPr="007839AE" w:rsidRDefault="007839AE" w:rsidP="007839AE">
      <w:pPr>
        <w:jc w:val="center"/>
        <w:rPr>
          <w:rFonts w:asciiTheme="minorHAnsi" w:hAnsiTheme="minorHAnsi" w:cstheme="minorHAnsi"/>
          <w:b/>
          <w:color w:val="1F3864" w:themeColor="accent5" w:themeShade="80"/>
          <w:sz w:val="32"/>
          <w:szCs w:val="32"/>
        </w:rPr>
      </w:pPr>
      <w:r>
        <w:rPr>
          <w:rFonts w:asciiTheme="minorHAnsi" w:hAnsiTheme="minorHAnsi" w:cstheme="minorHAnsi"/>
          <w:b/>
          <w:color w:val="1F3864" w:themeColor="accent5" w:themeShade="80"/>
          <w:sz w:val="32"/>
          <w:szCs w:val="32"/>
        </w:rPr>
        <w:t xml:space="preserve">Join </w:t>
      </w:r>
      <w:r w:rsidRPr="007839AE">
        <w:rPr>
          <w:rFonts w:asciiTheme="minorHAnsi" w:hAnsiTheme="minorHAnsi" w:cstheme="minorHAnsi"/>
          <w:b/>
          <w:color w:val="1F3864" w:themeColor="accent5" w:themeShade="80"/>
          <w:sz w:val="32"/>
          <w:szCs w:val="32"/>
        </w:rPr>
        <w:t xml:space="preserve">Zoom Meeting </w:t>
      </w:r>
    </w:p>
    <w:p w:rsidR="007839AE" w:rsidRPr="007839AE" w:rsidRDefault="001E1C78" w:rsidP="007839AE">
      <w:pPr>
        <w:jc w:val="center"/>
        <w:rPr>
          <w:rFonts w:asciiTheme="minorHAnsi" w:hAnsiTheme="minorHAnsi" w:cstheme="minorHAnsi"/>
          <w:b/>
          <w:sz w:val="24"/>
          <w:szCs w:val="24"/>
        </w:rPr>
      </w:pPr>
      <w:hyperlink r:id="rId10" w:history="1">
        <w:r w:rsidR="007839AE" w:rsidRPr="007839AE">
          <w:rPr>
            <w:rStyle w:val="Hyperlink"/>
            <w:rFonts w:asciiTheme="minorHAnsi" w:hAnsiTheme="minorHAnsi" w:cstheme="minorHAnsi"/>
            <w:b/>
            <w:sz w:val="24"/>
            <w:szCs w:val="24"/>
          </w:rPr>
          <w:t>https://zoom.us/j/99163494559?pwd=Z3JKWFhRMEhjQjUvbzBFeEU5cHJmdz09</w:t>
        </w:r>
      </w:hyperlink>
    </w:p>
    <w:p w:rsidR="007839AE" w:rsidRPr="007839AE" w:rsidRDefault="007839AE" w:rsidP="007839AE">
      <w:pPr>
        <w:jc w:val="center"/>
        <w:rPr>
          <w:rFonts w:asciiTheme="minorHAnsi" w:hAnsiTheme="minorHAnsi" w:cstheme="minorHAnsi"/>
          <w:b/>
          <w:sz w:val="24"/>
          <w:szCs w:val="24"/>
        </w:rPr>
      </w:pPr>
      <w:r w:rsidRPr="007839AE">
        <w:rPr>
          <w:rFonts w:asciiTheme="minorHAnsi" w:hAnsiTheme="minorHAnsi" w:cstheme="minorHAnsi"/>
          <w:b/>
          <w:sz w:val="24"/>
          <w:szCs w:val="24"/>
        </w:rPr>
        <w:t>Meeting ID: 991 6349 4559</w:t>
      </w:r>
    </w:p>
    <w:p w:rsidR="007839AE" w:rsidRPr="007839AE" w:rsidRDefault="007839AE" w:rsidP="007839AE">
      <w:pPr>
        <w:jc w:val="center"/>
        <w:rPr>
          <w:rFonts w:asciiTheme="minorHAnsi" w:hAnsiTheme="minorHAnsi" w:cstheme="minorHAnsi"/>
          <w:b/>
          <w:sz w:val="24"/>
          <w:szCs w:val="24"/>
        </w:rPr>
      </w:pPr>
      <w:r w:rsidRPr="007839AE">
        <w:rPr>
          <w:rFonts w:asciiTheme="minorHAnsi" w:hAnsiTheme="minorHAnsi" w:cstheme="minorHAnsi"/>
          <w:b/>
          <w:sz w:val="24"/>
          <w:szCs w:val="24"/>
        </w:rPr>
        <w:t>Passcode: 12345678</w:t>
      </w:r>
    </w:p>
    <w:p w:rsidR="00490B93" w:rsidRPr="00490B93" w:rsidRDefault="00A06BD3" w:rsidP="00977EB6">
      <w:pPr>
        <w:jc w:val="center"/>
        <w:rPr>
          <w:rFonts w:asciiTheme="minorHAnsi" w:hAnsiTheme="minorHAnsi" w:cstheme="minorHAnsi"/>
          <w:b/>
          <w:color w:val="FF0000"/>
          <w:sz w:val="40"/>
          <w:szCs w:val="36"/>
        </w:rPr>
      </w:pPr>
      <w:r w:rsidRPr="00490B93">
        <w:rPr>
          <w:rFonts w:asciiTheme="minorHAnsi" w:hAnsiTheme="minorHAnsi" w:cstheme="minorHAnsi"/>
          <w:b/>
          <w:color w:val="FF0000"/>
          <w:sz w:val="40"/>
          <w:szCs w:val="36"/>
        </w:rPr>
        <w:t>A Nudge Towards Cardiovascular Health:</w:t>
      </w:r>
      <w:r w:rsidR="00137612" w:rsidRPr="00490B93">
        <w:rPr>
          <w:rFonts w:asciiTheme="minorHAnsi" w:hAnsiTheme="minorHAnsi" w:cstheme="minorHAnsi"/>
          <w:b/>
          <w:color w:val="FF0000"/>
          <w:sz w:val="40"/>
          <w:szCs w:val="36"/>
        </w:rPr>
        <w:t xml:space="preserve"> </w:t>
      </w:r>
    </w:p>
    <w:p w:rsidR="00884FE8" w:rsidRPr="00490B93" w:rsidRDefault="00A06BD3" w:rsidP="00977EB6">
      <w:pPr>
        <w:jc w:val="center"/>
        <w:rPr>
          <w:rFonts w:asciiTheme="minorHAnsi" w:hAnsiTheme="minorHAnsi" w:cstheme="minorHAnsi"/>
          <w:b/>
          <w:bCs/>
          <w:color w:val="FF0000"/>
          <w:sz w:val="40"/>
          <w:szCs w:val="36"/>
        </w:rPr>
      </w:pPr>
      <w:r w:rsidRPr="00490B93">
        <w:rPr>
          <w:rFonts w:asciiTheme="minorHAnsi" w:hAnsiTheme="minorHAnsi" w:cstheme="minorHAnsi"/>
          <w:b/>
          <w:bCs/>
          <w:color w:val="FF0000"/>
          <w:sz w:val="40"/>
          <w:szCs w:val="36"/>
        </w:rPr>
        <w:t xml:space="preserve">Incorporating Insights from Behavioral Science </w:t>
      </w:r>
      <w:r w:rsidR="00137612" w:rsidRPr="00490B93">
        <w:rPr>
          <w:rFonts w:asciiTheme="minorHAnsi" w:hAnsiTheme="minorHAnsi" w:cstheme="minorHAnsi"/>
          <w:b/>
          <w:bCs/>
          <w:color w:val="FF0000"/>
          <w:sz w:val="40"/>
          <w:szCs w:val="36"/>
        </w:rPr>
        <w:t>t</w:t>
      </w:r>
      <w:r w:rsidRPr="00490B93">
        <w:rPr>
          <w:rFonts w:asciiTheme="minorHAnsi" w:hAnsiTheme="minorHAnsi" w:cstheme="minorHAnsi"/>
          <w:b/>
          <w:bCs/>
          <w:color w:val="FF0000"/>
          <w:sz w:val="40"/>
          <w:szCs w:val="36"/>
        </w:rPr>
        <w:t>o Improve Cardiovascular Care Delivery</w:t>
      </w:r>
    </w:p>
    <w:p w:rsidR="00884FE8" w:rsidRPr="00A06BD3" w:rsidRDefault="00A06BD3" w:rsidP="00977EB6">
      <w:pPr>
        <w:keepNext/>
        <w:jc w:val="center"/>
        <w:rPr>
          <w:rFonts w:asciiTheme="minorHAnsi" w:hAnsiTheme="minorHAnsi" w:cstheme="minorHAnsi"/>
          <w:color w:val="000000"/>
        </w:rPr>
      </w:pPr>
      <w:r w:rsidRPr="00A06BD3">
        <w:rPr>
          <w:rFonts w:asciiTheme="minorHAnsi" w:hAnsiTheme="minorHAnsi" w:cstheme="minorHAnsi"/>
          <w:noProof/>
          <w:color w:val="000000"/>
        </w:rPr>
        <w:drawing>
          <wp:inline distT="0" distB="0" distL="0" distR="0" wp14:anchorId="01CA0C54" wp14:editId="3F47B6DA">
            <wp:extent cx="1300783" cy="1858264"/>
            <wp:effectExtent l="95250" t="95250" r="90170" b="1041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su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859" cy="191408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884FE8" w:rsidRPr="00A06BD3">
        <w:rPr>
          <w:rFonts w:asciiTheme="minorHAnsi" w:hAnsiTheme="minorHAnsi" w:cstheme="minorHAnsi"/>
          <w:color w:val="000000"/>
        </w:rPr>
        <w:t> </w:t>
      </w:r>
    </w:p>
    <w:p w:rsidR="009150B8" w:rsidRPr="00927883" w:rsidRDefault="009150B8" w:rsidP="009150B8">
      <w:pPr>
        <w:jc w:val="center"/>
        <w:rPr>
          <w:rFonts w:asciiTheme="minorHAnsi" w:hAnsiTheme="minorHAnsi" w:cstheme="minorHAnsi"/>
          <w:color w:val="002060"/>
          <w:sz w:val="24"/>
          <w:szCs w:val="24"/>
        </w:rPr>
      </w:pPr>
      <w:r w:rsidRPr="00927883">
        <w:rPr>
          <w:rFonts w:asciiTheme="minorHAnsi" w:hAnsiTheme="minorHAnsi" w:cstheme="minorHAnsi"/>
          <w:color w:val="002060"/>
          <w:sz w:val="24"/>
          <w:szCs w:val="24"/>
        </w:rPr>
        <w:t>Presented By:</w:t>
      </w:r>
    </w:p>
    <w:p w:rsidR="00A06BD3" w:rsidRPr="00A06BD3" w:rsidRDefault="00A06BD3" w:rsidP="00A06BD3">
      <w:pPr>
        <w:jc w:val="center"/>
        <w:textAlignment w:val="baseline"/>
        <w:rPr>
          <w:rFonts w:ascii="Trebuchet MS" w:hAnsi="Trebuchet MS"/>
          <w:color w:val="2F5496" w:themeColor="accent5" w:themeShade="BF"/>
          <w:sz w:val="32"/>
          <w:szCs w:val="32"/>
        </w:rPr>
      </w:pPr>
      <w:r w:rsidRPr="00A06BD3">
        <w:rPr>
          <w:rFonts w:ascii="Trebuchet MS" w:hAnsi="Trebuchet MS"/>
          <w:b/>
          <w:bCs/>
          <w:color w:val="2F5496" w:themeColor="accent5" w:themeShade="BF"/>
          <w:sz w:val="32"/>
          <w:szCs w:val="32"/>
          <w:bdr w:val="none" w:sz="0" w:space="0" w:color="auto" w:frame="1"/>
        </w:rPr>
        <w:t>Srinath Adusumalli, MD, MSHP, MBMI, FACC</w:t>
      </w:r>
    </w:p>
    <w:p w:rsidR="00A06BD3" w:rsidRDefault="00A06BD3" w:rsidP="00A06BD3">
      <w:pPr>
        <w:jc w:val="center"/>
        <w:textAlignment w:val="baseline"/>
        <w:rPr>
          <w:rFonts w:ascii="Trebuchet MS" w:hAnsi="Trebuchet MS"/>
          <w:bCs/>
          <w:color w:val="2F5496" w:themeColor="accent5" w:themeShade="BF"/>
          <w:sz w:val="24"/>
          <w:szCs w:val="28"/>
          <w:bdr w:val="none" w:sz="0" w:space="0" w:color="auto" w:frame="1"/>
        </w:rPr>
      </w:pPr>
      <w:r w:rsidRPr="00490B93">
        <w:rPr>
          <w:rFonts w:ascii="Trebuchet MS" w:hAnsi="Trebuchet MS"/>
          <w:bCs/>
          <w:color w:val="2F5496" w:themeColor="accent5" w:themeShade="BF"/>
          <w:sz w:val="24"/>
          <w:szCs w:val="28"/>
          <w:bdr w:val="none" w:sz="0" w:space="0" w:color="auto" w:frame="1"/>
        </w:rPr>
        <w:t>Assistant Professor of Clinical Medicine</w:t>
      </w:r>
    </w:p>
    <w:p w:rsidR="00490B93" w:rsidRDefault="00490B93" w:rsidP="00A06BD3">
      <w:pPr>
        <w:jc w:val="center"/>
        <w:textAlignment w:val="baseline"/>
        <w:rPr>
          <w:rFonts w:ascii="Trebuchet MS" w:hAnsi="Trebuchet MS"/>
          <w:color w:val="2F5496" w:themeColor="accent5" w:themeShade="BF"/>
          <w:sz w:val="24"/>
          <w:szCs w:val="28"/>
        </w:rPr>
      </w:pPr>
      <w:r>
        <w:rPr>
          <w:rFonts w:ascii="Trebuchet MS" w:hAnsi="Trebuchet MS"/>
          <w:color w:val="2F5496" w:themeColor="accent5" w:themeShade="BF"/>
          <w:sz w:val="24"/>
          <w:szCs w:val="28"/>
        </w:rPr>
        <w:t>Associate Program Director of CV fellowship</w:t>
      </w:r>
    </w:p>
    <w:p w:rsidR="00490B93" w:rsidRPr="00490B93" w:rsidRDefault="00490B93" w:rsidP="00A06BD3">
      <w:pPr>
        <w:jc w:val="center"/>
        <w:textAlignment w:val="baseline"/>
        <w:rPr>
          <w:rFonts w:ascii="Trebuchet MS" w:hAnsi="Trebuchet MS"/>
          <w:color w:val="2F5496" w:themeColor="accent5" w:themeShade="BF"/>
          <w:sz w:val="24"/>
          <w:szCs w:val="28"/>
        </w:rPr>
      </w:pPr>
      <w:r>
        <w:rPr>
          <w:rFonts w:ascii="Trebuchet MS" w:hAnsi="Trebuchet MS"/>
          <w:color w:val="2F5496" w:themeColor="accent5" w:themeShade="BF"/>
          <w:sz w:val="24"/>
          <w:szCs w:val="28"/>
        </w:rPr>
        <w:t>Deputy Director of Penn Medicine Nudge Unit, Assistant Chief Medical Information Officer</w:t>
      </w:r>
    </w:p>
    <w:p w:rsidR="00A06BD3" w:rsidRPr="00490B93" w:rsidRDefault="00A06BD3" w:rsidP="00A06BD3">
      <w:pPr>
        <w:jc w:val="center"/>
        <w:textAlignment w:val="baseline"/>
        <w:rPr>
          <w:rFonts w:ascii="Trebuchet MS" w:hAnsi="Trebuchet MS"/>
          <w:bCs/>
          <w:color w:val="2F5496" w:themeColor="accent5" w:themeShade="BF"/>
          <w:sz w:val="24"/>
          <w:szCs w:val="28"/>
          <w:bdr w:val="none" w:sz="0" w:space="0" w:color="auto" w:frame="1"/>
        </w:rPr>
      </w:pPr>
      <w:r w:rsidRPr="00490B93">
        <w:rPr>
          <w:rFonts w:ascii="Trebuchet MS" w:hAnsi="Trebuchet MS"/>
          <w:bCs/>
          <w:color w:val="2F5496" w:themeColor="accent5" w:themeShade="BF"/>
          <w:sz w:val="24"/>
          <w:szCs w:val="28"/>
          <w:bdr w:val="none" w:sz="0" w:space="0" w:color="auto" w:frame="1"/>
        </w:rPr>
        <w:t>Division of Cardiovascular Medicine | Penn Medicine</w:t>
      </w:r>
    </w:p>
    <w:p w:rsidR="00884FE8" w:rsidRPr="00490B93" w:rsidRDefault="00490B93" w:rsidP="00490B93">
      <w:pPr>
        <w:jc w:val="center"/>
        <w:textAlignment w:val="baseline"/>
        <w:rPr>
          <w:rFonts w:asciiTheme="minorHAnsi" w:hAnsiTheme="minorHAnsi" w:cstheme="minorHAnsi"/>
          <w:b/>
          <w:color w:val="000000"/>
          <w:sz w:val="20"/>
        </w:rPr>
      </w:pPr>
      <w:r w:rsidRPr="00490B93">
        <w:rPr>
          <w:rFonts w:ascii="Trebuchet MS" w:hAnsi="Trebuchet MS"/>
          <w:color w:val="2F5496" w:themeColor="accent5" w:themeShade="BF"/>
          <w:sz w:val="24"/>
          <w:szCs w:val="28"/>
        </w:rPr>
        <w:t>Philadelphia, PA</w:t>
      </w:r>
    </w:p>
    <w:p w:rsidR="00A06BD3" w:rsidRPr="00490B93" w:rsidRDefault="00C007BD" w:rsidP="00A06BD3">
      <w:pPr>
        <w:rPr>
          <w:rFonts w:asciiTheme="minorHAnsi" w:hAnsiTheme="minorHAnsi" w:cstheme="minorHAnsi"/>
          <w:sz w:val="20"/>
        </w:rPr>
      </w:pPr>
      <w:r w:rsidRPr="00490B93">
        <w:rPr>
          <w:rFonts w:asciiTheme="minorHAnsi" w:hAnsiTheme="minorHAnsi" w:cstheme="minorHAnsi"/>
          <w:b/>
          <w:color w:val="000000"/>
          <w:sz w:val="20"/>
        </w:rPr>
        <w:t xml:space="preserve">Professional Practice </w:t>
      </w:r>
      <w:r w:rsidR="00EF34DC" w:rsidRPr="00490B93">
        <w:rPr>
          <w:rFonts w:asciiTheme="minorHAnsi" w:hAnsiTheme="minorHAnsi" w:cstheme="minorHAnsi"/>
          <w:b/>
          <w:color w:val="000000"/>
          <w:sz w:val="20"/>
        </w:rPr>
        <w:t>Gaps:</w:t>
      </w:r>
      <w:r w:rsidR="00B1119F" w:rsidRPr="00490B93">
        <w:rPr>
          <w:rFonts w:asciiTheme="minorHAnsi" w:hAnsiTheme="minorHAnsi" w:cstheme="minorHAnsi"/>
          <w:b/>
          <w:color w:val="000000"/>
          <w:sz w:val="20"/>
        </w:rPr>
        <w:t xml:space="preserve"> </w:t>
      </w:r>
      <w:r w:rsidR="00890158" w:rsidRPr="00490B93">
        <w:rPr>
          <w:rFonts w:asciiTheme="minorHAnsi" w:hAnsiTheme="minorHAnsi" w:cstheme="minorHAnsi"/>
          <w:b/>
          <w:color w:val="FF0000"/>
          <w:sz w:val="20"/>
        </w:rPr>
        <w:t xml:space="preserve"> </w:t>
      </w:r>
      <w:r w:rsidR="00A06BD3" w:rsidRPr="00490B93">
        <w:rPr>
          <w:rFonts w:asciiTheme="minorHAnsi" w:hAnsiTheme="minorHAnsi" w:cstheme="minorHAnsi"/>
          <w:sz w:val="20"/>
        </w:rPr>
        <w:t>1)</w:t>
      </w:r>
      <w:r w:rsidR="00A06BD3" w:rsidRPr="00490B93">
        <w:rPr>
          <w:rFonts w:asciiTheme="minorHAnsi" w:hAnsiTheme="minorHAnsi" w:cstheme="minorHAnsi"/>
          <w:b/>
          <w:sz w:val="20"/>
        </w:rPr>
        <w:t xml:space="preserve"> </w:t>
      </w:r>
      <w:r w:rsidR="00A06BD3" w:rsidRPr="00490B93">
        <w:rPr>
          <w:rFonts w:asciiTheme="minorHAnsi" w:hAnsiTheme="minorHAnsi" w:cstheme="minorHAnsi"/>
          <w:sz w:val="20"/>
        </w:rPr>
        <w:t>In the field of cardiovascular medicine, there is a robust and evolving evidence base informing practice; however, many studies have shown this evidence base is slowly, incompletely, and inequitably translated into clinical practice.  2) This activity seeks to educate clinicians on emerging methods for translating evidence to practice from the field of behavioral science which can be utilized in the improving the quality, safety, and equity of cardiovascular care delivery.</w:t>
      </w:r>
    </w:p>
    <w:p w:rsidR="004B1284" w:rsidRDefault="004B1284" w:rsidP="00890158">
      <w:pPr>
        <w:rPr>
          <w:rFonts w:asciiTheme="minorHAnsi" w:hAnsiTheme="minorHAnsi" w:cstheme="minorHAnsi"/>
          <w:b/>
          <w:color w:val="000000"/>
          <w:sz w:val="20"/>
        </w:rPr>
      </w:pPr>
    </w:p>
    <w:p w:rsidR="00884FE8" w:rsidRPr="00490B93" w:rsidRDefault="00884FE8" w:rsidP="00890158">
      <w:pPr>
        <w:rPr>
          <w:rFonts w:asciiTheme="minorHAnsi" w:eastAsia="Times New Roman" w:hAnsiTheme="minorHAnsi" w:cstheme="minorHAnsi"/>
          <w:color w:val="000000"/>
          <w:sz w:val="20"/>
          <w:szCs w:val="24"/>
        </w:rPr>
      </w:pPr>
      <w:r w:rsidRPr="00490B93">
        <w:rPr>
          <w:rFonts w:asciiTheme="minorHAnsi" w:hAnsiTheme="minorHAnsi" w:cstheme="minorHAnsi"/>
          <w:b/>
          <w:color w:val="000000"/>
          <w:sz w:val="20"/>
        </w:rPr>
        <w:t>Learning Objectives</w:t>
      </w:r>
      <w:r w:rsidR="004F5896" w:rsidRPr="00490B93">
        <w:rPr>
          <w:rFonts w:asciiTheme="minorHAnsi" w:hAnsiTheme="minorHAnsi" w:cstheme="minorHAnsi"/>
          <w:b/>
          <w:color w:val="000000"/>
          <w:sz w:val="20"/>
        </w:rPr>
        <w:t>:</w:t>
      </w:r>
      <w:r w:rsidRPr="00490B93">
        <w:rPr>
          <w:rFonts w:asciiTheme="minorHAnsi" w:hAnsiTheme="minorHAnsi" w:cstheme="minorHAnsi"/>
          <w:b/>
          <w:color w:val="000000"/>
          <w:sz w:val="20"/>
        </w:rPr>
        <w:t xml:space="preserve"> </w:t>
      </w:r>
      <w:r w:rsidRPr="00490B93">
        <w:rPr>
          <w:rFonts w:asciiTheme="minorHAnsi" w:hAnsiTheme="minorHAnsi" w:cstheme="minorHAnsi"/>
          <w:color w:val="000000"/>
          <w:sz w:val="20"/>
        </w:rPr>
        <w:t xml:space="preserve"> Upon completion of this session, participants will improve their competence and performance by being able to:</w:t>
      </w:r>
      <w:r w:rsidR="00B1119F" w:rsidRPr="00490B93">
        <w:rPr>
          <w:rFonts w:asciiTheme="minorHAnsi" w:hAnsiTheme="minorHAnsi" w:cstheme="minorHAnsi"/>
          <w:color w:val="000000"/>
          <w:sz w:val="20"/>
        </w:rPr>
        <w:t xml:space="preserve"> </w:t>
      </w:r>
      <w:r w:rsidR="00890158" w:rsidRPr="00490B93">
        <w:rPr>
          <w:rFonts w:asciiTheme="minorHAnsi" w:hAnsiTheme="minorHAnsi" w:cstheme="minorHAnsi"/>
          <w:b/>
          <w:color w:val="FF0000"/>
          <w:sz w:val="20"/>
        </w:rPr>
        <w:t xml:space="preserve"> </w:t>
      </w:r>
    </w:p>
    <w:p w:rsidR="00137612" w:rsidRPr="00490B93" w:rsidRDefault="00137612" w:rsidP="00137612">
      <w:pPr>
        <w:numPr>
          <w:ilvl w:val="0"/>
          <w:numId w:val="9"/>
        </w:numPr>
        <w:rPr>
          <w:rFonts w:asciiTheme="minorHAnsi" w:eastAsia="Times New Roman" w:hAnsiTheme="minorHAnsi" w:cstheme="minorHAnsi"/>
          <w:sz w:val="20"/>
        </w:rPr>
      </w:pPr>
      <w:r w:rsidRPr="00490B93">
        <w:rPr>
          <w:rFonts w:asciiTheme="minorHAnsi" w:eastAsia="Times New Roman" w:hAnsiTheme="minorHAnsi" w:cstheme="minorHAnsi"/>
          <w:b/>
          <w:bCs/>
          <w:sz w:val="20"/>
        </w:rPr>
        <w:t xml:space="preserve">Recognize </w:t>
      </w:r>
      <w:r w:rsidRPr="00490B93">
        <w:rPr>
          <w:rFonts w:asciiTheme="minorHAnsi" w:eastAsia="Times New Roman" w:hAnsiTheme="minorHAnsi" w:cstheme="minorHAnsi"/>
          <w:sz w:val="20"/>
        </w:rPr>
        <w:t>key principles of behavioral science/nudging applicable to patients and healthcare providers</w:t>
      </w:r>
    </w:p>
    <w:p w:rsidR="00137612" w:rsidRPr="00490B93" w:rsidRDefault="00137612" w:rsidP="00137612">
      <w:pPr>
        <w:numPr>
          <w:ilvl w:val="0"/>
          <w:numId w:val="9"/>
        </w:numPr>
        <w:rPr>
          <w:rFonts w:asciiTheme="minorHAnsi" w:eastAsia="Times New Roman" w:hAnsiTheme="minorHAnsi" w:cstheme="minorHAnsi"/>
          <w:sz w:val="20"/>
        </w:rPr>
      </w:pPr>
      <w:r w:rsidRPr="00490B93">
        <w:rPr>
          <w:rFonts w:asciiTheme="minorHAnsi" w:eastAsia="Times New Roman" w:hAnsiTheme="minorHAnsi" w:cstheme="minorHAnsi"/>
          <w:b/>
          <w:bCs/>
          <w:sz w:val="20"/>
        </w:rPr>
        <w:t xml:space="preserve">Identify </w:t>
      </w:r>
      <w:r w:rsidRPr="00490B93">
        <w:rPr>
          <w:rFonts w:asciiTheme="minorHAnsi" w:eastAsia="Times New Roman" w:hAnsiTheme="minorHAnsi" w:cstheme="minorHAnsi"/>
          <w:sz w:val="20"/>
        </w:rPr>
        <w:t>how behavioral science/nudging can accelerate effective digital health adoption</w:t>
      </w:r>
    </w:p>
    <w:p w:rsidR="00137612" w:rsidRPr="00490B93" w:rsidRDefault="00137612" w:rsidP="00137612">
      <w:pPr>
        <w:numPr>
          <w:ilvl w:val="0"/>
          <w:numId w:val="9"/>
        </w:numPr>
        <w:rPr>
          <w:rFonts w:asciiTheme="minorHAnsi" w:eastAsia="Times New Roman" w:hAnsiTheme="minorHAnsi" w:cstheme="minorHAnsi"/>
          <w:sz w:val="20"/>
        </w:rPr>
      </w:pPr>
      <w:r w:rsidRPr="00490B93">
        <w:rPr>
          <w:rFonts w:asciiTheme="minorHAnsi" w:eastAsia="Times New Roman" w:hAnsiTheme="minorHAnsi" w:cstheme="minorHAnsi"/>
          <w:b/>
          <w:bCs/>
          <w:sz w:val="20"/>
        </w:rPr>
        <w:lastRenderedPageBreak/>
        <w:t xml:space="preserve">Apply </w:t>
      </w:r>
      <w:r w:rsidRPr="00490B93">
        <w:rPr>
          <w:rFonts w:asciiTheme="minorHAnsi" w:eastAsia="Times New Roman" w:hAnsiTheme="minorHAnsi" w:cstheme="minorHAnsi"/>
          <w:sz w:val="20"/>
        </w:rPr>
        <w:t>behavioral science/nudge principles to improving the quality, safety, and equity of cardiovascular care</w:t>
      </w:r>
    </w:p>
    <w:p w:rsidR="00137612" w:rsidRPr="00490B93" w:rsidRDefault="00137612" w:rsidP="00137612">
      <w:pPr>
        <w:rPr>
          <w:rFonts w:ascii="Trebuchet MS" w:hAnsi="Trebuchet MS"/>
          <w:sz w:val="20"/>
        </w:rPr>
      </w:pPr>
    </w:p>
    <w:p w:rsidR="00890158" w:rsidRPr="00490B93" w:rsidRDefault="00890158" w:rsidP="00977EB6">
      <w:pPr>
        <w:rPr>
          <w:rFonts w:asciiTheme="minorHAnsi" w:hAnsiTheme="minorHAnsi" w:cstheme="minorHAnsi"/>
          <w:b/>
          <w:bCs/>
          <w:color w:val="000000"/>
          <w:sz w:val="20"/>
        </w:rPr>
      </w:pPr>
    </w:p>
    <w:p w:rsidR="00884FE8" w:rsidRPr="00A06BD3" w:rsidRDefault="00884FE8" w:rsidP="00977EB6">
      <w:pPr>
        <w:rPr>
          <w:rFonts w:asciiTheme="minorHAnsi" w:hAnsiTheme="minorHAnsi" w:cstheme="minorHAnsi"/>
          <w:color w:val="000000"/>
        </w:rPr>
      </w:pPr>
      <w:r w:rsidRPr="00A06BD3">
        <w:rPr>
          <w:rFonts w:asciiTheme="minorHAnsi" w:hAnsiTheme="minorHAnsi" w:cstheme="minorHAnsi"/>
          <w:b/>
          <w:bCs/>
          <w:color w:val="000000"/>
        </w:rPr>
        <w:t>Accreditation Statement:</w:t>
      </w:r>
      <w:r w:rsidRPr="00A06BD3">
        <w:rPr>
          <w:rFonts w:asciiTheme="minorHAnsi" w:hAnsiTheme="minorHAnsi" w:cs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A06BD3" w:rsidRDefault="00896743" w:rsidP="00977EB6">
      <w:pPr>
        <w:rPr>
          <w:rFonts w:asciiTheme="minorHAnsi" w:hAnsiTheme="minorHAnsi" w:cstheme="minorHAnsi"/>
          <w:color w:val="000000"/>
        </w:rPr>
      </w:pPr>
    </w:p>
    <w:p w:rsidR="00884FE8" w:rsidRPr="00A06BD3" w:rsidRDefault="00884FE8" w:rsidP="00977EB6">
      <w:pPr>
        <w:rPr>
          <w:rFonts w:asciiTheme="minorHAnsi" w:hAnsiTheme="minorHAnsi" w:cstheme="minorHAnsi"/>
          <w:color w:val="000000"/>
        </w:rPr>
      </w:pPr>
      <w:r w:rsidRPr="00A06BD3">
        <w:rPr>
          <w:rFonts w:asciiTheme="minorHAnsi" w:hAnsiTheme="minorHAnsi" w:cstheme="minorHAnsi"/>
          <w:color w:val="000000"/>
        </w:rPr>
        <w:t xml:space="preserve">The University of Oklahoma College of Medicine designates this live activity for a maximum of </w:t>
      </w:r>
      <w:r w:rsidR="00B94C87" w:rsidRPr="00A06BD3">
        <w:rPr>
          <w:rFonts w:asciiTheme="minorHAnsi" w:hAnsiTheme="minorHAnsi" w:cstheme="minorHAnsi"/>
          <w:color w:val="000000"/>
        </w:rPr>
        <w:t>.75</w:t>
      </w:r>
      <w:r w:rsidRPr="00A06BD3">
        <w:rPr>
          <w:rFonts w:asciiTheme="minorHAnsi" w:hAnsiTheme="minorHAnsi" w:cstheme="minorHAnsi"/>
          <w:color w:val="000000"/>
        </w:rPr>
        <w:t xml:space="preserve"> </w:t>
      </w:r>
      <w:r w:rsidRPr="00A06BD3">
        <w:rPr>
          <w:rFonts w:asciiTheme="minorHAnsi" w:hAnsiTheme="minorHAnsi" w:cstheme="minorHAnsi"/>
          <w:i/>
          <w:iCs/>
          <w:color w:val="000000"/>
        </w:rPr>
        <w:t>AMA PRA Category 1 Credit™.</w:t>
      </w:r>
      <w:r w:rsidRPr="00A06BD3">
        <w:rPr>
          <w:rFonts w:asciiTheme="minorHAnsi" w:hAnsiTheme="minorHAnsi" w:cstheme="minorHAnsi"/>
          <w:color w:val="000000"/>
        </w:rPr>
        <w:t>  Physicians should claim only the credit commensurate with the extent of their participation in the activity.</w:t>
      </w:r>
    </w:p>
    <w:p w:rsidR="00890158" w:rsidRPr="00A06BD3" w:rsidRDefault="00890158" w:rsidP="00890158">
      <w:pPr>
        <w:rPr>
          <w:rFonts w:asciiTheme="minorHAnsi" w:hAnsiTheme="minorHAnsi" w:cstheme="minorHAnsi"/>
          <w:b/>
          <w:color w:val="000000"/>
        </w:rPr>
      </w:pPr>
    </w:p>
    <w:p w:rsidR="00890158" w:rsidRPr="00A06BD3" w:rsidRDefault="00890158" w:rsidP="00890158">
      <w:pPr>
        <w:rPr>
          <w:rFonts w:asciiTheme="minorHAnsi" w:hAnsiTheme="minorHAnsi" w:cstheme="minorHAnsi"/>
          <w:color w:val="000000"/>
        </w:rPr>
      </w:pPr>
      <w:r w:rsidRPr="00A06BD3">
        <w:rPr>
          <w:rFonts w:asciiTheme="minorHAnsi" w:hAnsiTheme="minorHAnsi" w:cstheme="minorHAnsi"/>
          <w:b/>
          <w:color w:val="000000"/>
        </w:rPr>
        <w:t xml:space="preserve">ANCC Accreditation Statement: </w:t>
      </w:r>
      <w:r w:rsidRPr="00A06BD3">
        <w:rPr>
          <w:rFonts w:asciiTheme="minorHAnsi" w:hAnsiTheme="minorHAnsi" w:cstheme="minorHAnsi"/>
          <w:color w:val="000000"/>
        </w:rPr>
        <w:t>OU Medicine, Inc.</w:t>
      </w:r>
      <w:r w:rsidRPr="00A06BD3">
        <w:rPr>
          <w:rFonts w:asciiTheme="minorHAnsi" w:hAnsiTheme="minorHAnsi" w:cstheme="minorHAnsi"/>
          <w:iCs/>
          <w:color w:val="000000"/>
        </w:rPr>
        <w:t xml:space="preserve"> is accredited with distinction as a provider of </w:t>
      </w:r>
      <w:r w:rsidRPr="00A06BD3">
        <w:rPr>
          <w:rFonts w:asciiTheme="minorHAnsi" w:hAnsiTheme="minorHAnsi" w:cstheme="minorHAnsi"/>
          <w:bCs/>
          <w:iCs/>
          <w:color w:val="000000"/>
        </w:rPr>
        <w:t>nursing continuing professional</w:t>
      </w:r>
      <w:r w:rsidRPr="00A06BD3">
        <w:rPr>
          <w:rFonts w:asciiTheme="minorHAnsi" w:hAnsiTheme="minorHAnsi" w:cstheme="minorHAnsi"/>
          <w:iCs/>
          <w:color w:val="000000"/>
        </w:rPr>
        <w:t xml:space="preserve"> </w:t>
      </w:r>
      <w:r w:rsidRPr="00A06BD3">
        <w:rPr>
          <w:rFonts w:asciiTheme="minorHAnsi" w:hAnsiTheme="minorHAnsi" w:cstheme="minorHAnsi"/>
          <w:bCs/>
          <w:iCs/>
          <w:color w:val="000000"/>
        </w:rPr>
        <w:t>development</w:t>
      </w:r>
      <w:r w:rsidRPr="00A06BD3">
        <w:rPr>
          <w:rFonts w:asciiTheme="minorHAnsi" w:hAnsiTheme="minorHAnsi" w:cstheme="minorHAnsi"/>
          <w:iCs/>
          <w:color w:val="000000"/>
        </w:rPr>
        <w:t xml:space="preserve"> by the American Nurses Credentialing Center’s Commission on Accreditation</w:t>
      </w:r>
      <w:r w:rsidRPr="00A06BD3">
        <w:rPr>
          <w:rFonts w:asciiTheme="minorHAnsi" w:hAnsiTheme="minorHAnsi" w:cstheme="minorHAnsi"/>
          <w:color w:val="000000"/>
        </w:rPr>
        <w:t>.</w:t>
      </w:r>
    </w:p>
    <w:p w:rsidR="00890158" w:rsidRPr="00A06BD3" w:rsidRDefault="00890158" w:rsidP="00890158">
      <w:pPr>
        <w:rPr>
          <w:rFonts w:asciiTheme="minorHAnsi" w:hAnsiTheme="minorHAnsi" w:cstheme="minorHAnsi"/>
          <w:b/>
          <w:color w:val="000000"/>
        </w:rPr>
      </w:pPr>
    </w:p>
    <w:p w:rsidR="00890158" w:rsidRPr="00A06BD3" w:rsidRDefault="00890158" w:rsidP="00890158">
      <w:pPr>
        <w:rPr>
          <w:rFonts w:asciiTheme="minorHAnsi" w:hAnsiTheme="minorHAnsi" w:cstheme="minorHAnsi"/>
          <w:color w:val="000000"/>
        </w:rPr>
      </w:pPr>
      <w:r w:rsidRPr="00A06BD3">
        <w:rPr>
          <w:rFonts w:asciiTheme="minorHAnsi" w:hAnsiTheme="minorHAnsi" w:cstheme="minorHAnsi"/>
          <w:b/>
          <w:color w:val="000000"/>
        </w:rPr>
        <w:t xml:space="preserve">CNE Disclosure Statements: </w:t>
      </w:r>
      <w:r w:rsidRPr="00A06BD3">
        <w:rPr>
          <w:rFonts w:asciiTheme="minorHAnsi" w:hAnsiTheme="minorHAnsi" w:cstheme="minorHAnsi"/>
          <w:color w:val="000000"/>
        </w:rPr>
        <w:t>OU Medicine, Inc.</w:t>
      </w:r>
      <w:r w:rsidRPr="00A06BD3">
        <w:rPr>
          <w:rFonts w:asciiTheme="minorHAnsi" w:hAnsiTheme="minorHAnsi" w:cstheme="minorHAnsi"/>
          <w:iCs/>
          <w:color w:val="000000"/>
        </w:rPr>
        <w:t xml:space="preserve"> is accredited with distinction as a provider of </w:t>
      </w:r>
      <w:r w:rsidRPr="00A06BD3">
        <w:rPr>
          <w:rFonts w:asciiTheme="minorHAnsi" w:hAnsiTheme="minorHAnsi" w:cstheme="minorHAnsi"/>
          <w:bCs/>
          <w:iCs/>
          <w:color w:val="000000"/>
        </w:rPr>
        <w:t>nursing continuing professional</w:t>
      </w:r>
      <w:r w:rsidRPr="00A06BD3">
        <w:rPr>
          <w:rFonts w:asciiTheme="minorHAnsi" w:hAnsiTheme="minorHAnsi" w:cstheme="minorHAnsi"/>
          <w:iCs/>
          <w:color w:val="000000"/>
        </w:rPr>
        <w:t xml:space="preserve"> </w:t>
      </w:r>
      <w:r w:rsidRPr="00A06BD3">
        <w:rPr>
          <w:rFonts w:asciiTheme="minorHAnsi" w:hAnsiTheme="minorHAnsi" w:cstheme="minorHAnsi"/>
          <w:bCs/>
          <w:iCs/>
          <w:color w:val="000000"/>
        </w:rPr>
        <w:t>development</w:t>
      </w:r>
      <w:r w:rsidRPr="00A06BD3">
        <w:rPr>
          <w:rFonts w:asciiTheme="minorHAnsi" w:hAnsiTheme="minorHAnsi" w:cstheme="minorHAnsi"/>
          <w:iCs/>
          <w:color w:val="000000"/>
        </w:rPr>
        <w:t xml:space="preserve"> by the American Nurses Credentialing Center’s Commission on Accreditation.</w:t>
      </w:r>
    </w:p>
    <w:p w:rsidR="00890158" w:rsidRPr="00A06BD3" w:rsidRDefault="00890158" w:rsidP="00890158">
      <w:pPr>
        <w:rPr>
          <w:rFonts w:asciiTheme="minorHAnsi" w:hAnsiTheme="minorHAnsi" w:cstheme="minorHAnsi"/>
          <w:color w:val="000000"/>
        </w:rPr>
      </w:pPr>
    </w:p>
    <w:p w:rsidR="00890158" w:rsidRPr="00A06BD3" w:rsidRDefault="00890158" w:rsidP="00890158">
      <w:pPr>
        <w:rPr>
          <w:rFonts w:asciiTheme="minorHAnsi" w:hAnsiTheme="minorHAnsi" w:cstheme="minorHAnsi"/>
          <w:color w:val="000000"/>
        </w:rPr>
      </w:pPr>
      <w:r w:rsidRPr="00A06BD3">
        <w:rPr>
          <w:rFonts w:asciiTheme="minorHAnsi" w:hAnsiTheme="minorHAnsi" w:cstheme="minorHAnsi"/>
          <w:color w:val="000000"/>
        </w:rPr>
        <w:t>.</w:t>
      </w:r>
      <w:r w:rsidR="00B94C87" w:rsidRPr="00A06BD3">
        <w:rPr>
          <w:rFonts w:asciiTheme="minorHAnsi" w:hAnsiTheme="minorHAnsi" w:cstheme="minorHAnsi"/>
          <w:color w:val="000000"/>
        </w:rPr>
        <w:t>75</w:t>
      </w:r>
      <w:r w:rsidRPr="00A06BD3">
        <w:rPr>
          <w:rFonts w:asciiTheme="minorHAnsi" w:hAnsiTheme="minorHAnsi" w:cstheme="minorHAnsi"/>
          <w:color w:val="000000"/>
        </w:rPr>
        <w:t xml:space="preserve"> CNE contact hours will be awarded for meeting the following criteria: 90% attendance of conference, completion and submission of evaluation form.</w:t>
      </w:r>
    </w:p>
    <w:p w:rsidR="00890158" w:rsidRPr="00A06BD3" w:rsidRDefault="00890158" w:rsidP="00890158">
      <w:pPr>
        <w:rPr>
          <w:rFonts w:asciiTheme="minorHAnsi" w:hAnsiTheme="minorHAnsi" w:cstheme="minorHAnsi"/>
          <w:color w:val="000000"/>
        </w:rPr>
      </w:pPr>
    </w:p>
    <w:p w:rsidR="00890158" w:rsidRPr="00A06BD3" w:rsidRDefault="00890158" w:rsidP="00890158">
      <w:pPr>
        <w:rPr>
          <w:rFonts w:asciiTheme="minorHAnsi" w:hAnsiTheme="minorHAnsi" w:cstheme="minorHAnsi"/>
          <w:color w:val="000000"/>
        </w:rPr>
      </w:pPr>
      <w:r w:rsidRPr="00A06BD3">
        <w:rPr>
          <w:rFonts w:asciiTheme="minorHAnsi" w:hAnsiTheme="minorHAnsi" w:cstheme="minorHAnsi"/>
          <w:color w:val="000000"/>
        </w:rPr>
        <w:t>This educational activity does not include any content that relates to the products and/or services of a commercial interest that would create a conflict of interest.</w:t>
      </w:r>
    </w:p>
    <w:p w:rsidR="00C02746" w:rsidRPr="00A06BD3" w:rsidRDefault="00C02746" w:rsidP="00977EB6">
      <w:pPr>
        <w:rPr>
          <w:rFonts w:asciiTheme="minorHAnsi" w:hAnsiTheme="minorHAnsi" w:cstheme="minorHAnsi"/>
          <w:color w:val="000000"/>
        </w:rPr>
      </w:pPr>
    </w:p>
    <w:p w:rsidR="00884FE8" w:rsidRPr="00A06BD3" w:rsidRDefault="00165F69" w:rsidP="00977EB6">
      <w:pPr>
        <w:rPr>
          <w:rFonts w:asciiTheme="minorHAnsi" w:hAnsiTheme="minorHAnsi" w:cstheme="minorHAnsi"/>
          <w:color w:val="000000"/>
        </w:rPr>
      </w:pPr>
      <w:r w:rsidRPr="00A06BD3">
        <w:rPr>
          <w:rFonts w:asciiTheme="minorHAnsi" w:hAnsiTheme="minorHAnsi" w:cstheme="minorHAnsi"/>
          <w:b/>
          <w:bCs/>
          <w:color w:val="000000"/>
        </w:rPr>
        <w:t>Mitigation</w:t>
      </w:r>
      <w:r w:rsidR="00884FE8" w:rsidRPr="00A06BD3">
        <w:rPr>
          <w:rFonts w:asciiTheme="minorHAnsi" w:hAnsiTheme="minorHAnsi" w:cstheme="minorHAnsi"/>
          <w:b/>
          <w:bCs/>
          <w:color w:val="000000"/>
        </w:rPr>
        <w:t xml:space="preserve"> Statement: </w:t>
      </w:r>
      <w:r w:rsidR="00884FE8" w:rsidRPr="00A06BD3">
        <w:rPr>
          <w:rFonts w:asciiTheme="minorHAnsi" w:hAnsiTheme="minorHAnsi" w:cstheme="minorHAnsi"/>
          <w:color w:val="000000"/>
        </w:rPr>
        <w:t xml:space="preserve">The University of Oklahoma College of Medicine, Office of Continuing Professional Development has reviewed this activity’s speaker and planner disclosures and </w:t>
      </w:r>
      <w:r w:rsidR="003C691A" w:rsidRPr="00A06BD3">
        <w:rPr>
          <w:rFonts w:asciiTheme="minorHAnsi" w:hAnsiTheme="minorHAnsi" w:cstheme="minorHAnsi"/>
          <w:color w:val="000000"/>
        </w:rPr>
        <w:t>has mitigated</w:t>
      </w:r>
      <w:r w:rsidR="00884FE8" w:rsidRPr="00A06BD3">
        <w:rPr>
          <w:rFonts w:asciiTheme="minorHAnsi" w:hAnsiTheme="minorHAnsi" w:cstheme="minorHAnsi"/>
          <w:color w:val="000000"/>
        </w:rPr>
        <w:t xml:space="preserve"> all </w:t>
      </w:r>
      <w:r w:rsidR="003C691A" w:rsidRPr="00A06BD3">
        <w:rPr>
          <w:rFonts w:asciiTheme="minorHAnsi" w:hAnsiTheme="minorHAnsi" w:cstheme="minorHAnsi"/>
          <w:color w:val="000000"/>
        </w:rPr>
        <w:t>relevant financial relationships with ineligible companies</w:t>
      </w:r>
      <w:r w:rsidR="00884FE8" w:rsidRPr="00A06BD3">
        <w:rPr>
          <w:rFonts w:asciiTheme="minorHAnsi" w:hAnsiTheme="minorHAnsi" w:cstheme="minorHAnsi"/>
          <w:color w:val="000000"/>
        </w:rPr>
        <w:t>, if applicable.</w:t>
      </w:r>
    </w:p>
    <w:p w:rsidR="00896743" w:rsidRPr="00A06BD3" w:rsidRDefault="00896743" w:rsidP="00977EB6">
      <w:pPr>
        <w:rPr>
          <w:rFonts w:asciiTheme="minorHAnsi" w:hAnsiTheme="minorHAnsi" w:cstheme="minorHAnsi"/>
          <w:b/>
          <w:bCs/>
          <w:color w:val="000000"/>
        </w:rPr>
      </w:pPr>
    </w:p>
    <w:p w:rsidR="00FB776D" w:rsidRPr="002D1173" w:rsidRDefault="00FB776D" w:rsidP="00FB776D">
      <w:pPr>
        <w:rPr>
          <w:rFonts w:asciiTheme="minorHAnsi" w:hAnsiTheme="minorHAnsi"/>
          <w:b/>
          <w:bCs/>
          <w:color w:val="000000"/>
        </w:rPr>
      </w:pPr>
      <w:r w:rsidRPr="002D1173">
        <w:rPr>
          <w:rFonts w:asciiTheme="minorHAnsi" w:hAnsiTheme="minorHAnsi"/>
          <w:b/>
          <w:bCs/>
          <w:color w:val="000000"/>
        </w:rPr>
        <w:t>University Equal Opportunity / Non-Discrimination Statement</w:t>
      </w:r>
    </w:p>
    <w:p w:rsidR="00FB776D" w:rsidRPr="002D1173" w:rsidRDefault="00FB776D" w:rsidP="00FB776D">
      <w:pPr>
        <w:rPr>
          <w:rFonts w:asciiTheme="minorHAnsi" w:hAnsiTheme="minorHAnsi"/>
          <w:bCs/>
          <w:color w:val="000000"/>
        </w:rPr>
      </w:pPr>
      <w:r w:rsidRPr="002D117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FB776D" w:rsidRPr="002D1173" w:rsidRDefault="00FB776D" w:rsidP="00FB776D">
      <w:pPr>
        <w:rPr>
          <w:rFonts w:asciiTheme="minorHAnsi" w:hAnsiTheme="minorHAnsi"/>
          <w:bCs/>
          <w:color w:val="000000"/>
        </w:rPr>
      </w:pPr>
      <w:r w:rsidRPr="002D1173">
        <w:rPr>
          <w:rFonts w:asciiTheme="minorHAnsi" w:hAnsiTheme="minorHAnsi"/>
          <w:bCs/>
          <w:color w:val="000000"/>
        </w:rPr>
        <w:t xml:space="preserve"> </w:t>
      </w:r>
    </w:p>
    <w:p w:rsidR="00FB776D" w:rsidRPr="002D1173" w:rsidRDefault="00FB776D" w:rsidP="00FB776D">
      <w:pPr>
        <w:rPr>
          <w:rFonts w:asciiTheme="minorHAnsi" w:hAnsiTheme="minorHAnsi"/>
          <w:bCs/>
          <w:color w:val="000000"/>
        </w:rPr>
      </w:pPr>
      <w:r w:rsidRPr="002D117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12" w:history="1">
        <w:r w:rsidRPr="002D1173">
          <w:rPr>
            <w:rStyle w:val="Hyperlink"/>
            <w:rFonts w:asciiTheme="minorHAnsi" w:hAnsiTheme="minorHAnsi"/>
            <w:bCs/>
          </w:rPr>
          <w:t>link.ou.edu/</w:t>
        </w:r>
        <w:proofErr w:type="spellStart"/>
        <w:r w:rsidRPr="002D1173">
          <w:rPr>
            <w:rStyle w:val="Hyperlink"/>
            <w:rFonts w:asciiTheme="minorHAnsi" w:hAnsiTheme="minorHAnsi"/>
            <w:bCs/>
          </w:rPr>
          <w:t>reportingform</w:t>
        </w:r>
        <w:proofErr w:type="spellEnd"/>
      </w:hyperlink>
      <w:r w:rsidRPr="002D1173">
        <w:rPr>
          <w:rFonts w:asciiTheme="minorHAnsi" w:hAnsiTheme="minorHAnsi"/>
          <w:bCs/>
          <w:color w:val="000000"/>
        </w:rPr>
        <w:t>.</w:t>
      </w:r>
    </w:p>
    <w:p w:rsidR="00FB776D" w:rsidRPr="002D1173" w:rsidRDefault="00FB776D" w:rsidP="00FB776D">
      <w:pPr>
        <w:rPr>
          <w:rFonts w:asciiTheme="minorHAnsi" w:hAnsiTheme="minorHAnsi"/>
          <w:bCs/>
          <w:color w:val="000000"/>
        </w:rPr>
      </w:pPr>
      <w:r w:rsidRPr="002D1173">
        <w:rPr>
          <w:rFonts w:asciiTheme="minorHAnsi" w:hAnsiTheme="minorHAnsi"/>
          <w:bCs/>
          <w:color w:val="000000"/>
        </w:rPr>
        <w:t xml:space="preserve"> </w:t>
      </w:r>
    </w:p>
    <w:p w:rsidR="00FB776D" w:rsidRDefault="00FB776D" w:rsidP="00FB776D">
      <w:pPr>
        <w:rPr>
          <w:rFonts w:asciiTheme="minorHAnsi" w:hAnsiTheme="minorHAnsi"/>
          <w:bCs/>
          <w:color w:val="000000"/>
        </w:rPr>
      </w:pPr>
      <w:r w:rsidRPr="002D1173">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3" w:history="1">
        <w:r w:rsidRPr="00252817">
          <w:rPr>
            <w:rStyle w:val="Hyperlink"/>
            <w:rFonts w:asciiTheme="minorHAnsi" w:hAnsiTheme="minorHAnsi"/>
            <w:bCs/>
          </w:rPr>
          <w:t>www.ou.edu/eoo</w:t>
        </w:r>
      </w:hyperlink>
      <w:r w:rsidRPr="002D1173">
        <w:rPr>
          <w:rFonts w:asciiTheme="minorHAnsi" w:hAnsiTheme="minorHAnsi"/>
          <w:bCs/>
          <w:color w:val="000000"/>
        </w:rPr>
        <w:t>.</w:t>
      </w:r>
    </w:p>
    <w:p w:rsidR="00355683" w:rsidRPr="00A06BD3" w:rsidRDefault="00355683" w:rsidP="00977EB6">
      <w:pPr>
        <w:rPr>
          <w:rFonts w:asciiTheme="minorHAnsi" w:hAnsiTheme="minorHAnsi" w:cstheme="minorHAnsi"/>
          <w:highlight w:val="yellow"/>
        </w:rPr>
      </w:pPr>
    </w:p>
    <w:p w:rsidR="00890158" w:rsidRPr="00A06BD3" w:rsidRDefault="00884FE8" w:rsidP="00890158">
      <w:pPr>
        <w:spacing w:after="120"/>
        <w:rPr>
          <w:rFonts w:asciiTheme="minorHAnsi" w:hAnsiTheme="minorHAnsi" w:cstheme="minorHAnsi"/>
          <w:b/>
          <w:bCs/>
          <w:color w:val="000000"/>
          <w:szCs w:val="24"/>
        </w:rPr>
      </w:pPr>
      <w:r w:rsidRPr="00A06BD3">
        <w:rPr>
          <w:rFonts w:asciiTheme="minorHAnsi" w:hAnsiTheme="minorHAnsi" w:cstheme="minorHAnsi"/>
          <w:b/>
          <w:bCs/>
          <w:color w:val="000000"/>
        </w:rPr>
        <w:t>Accommodation Statement</w:t>
      </w:r>
      <w:r w:rsidR="00890158" w:rsidRPr="00A06BD3">
        <w:rPr>
          <w:rFonts w:asciiTheme="minorHAnsi" w:hAnsiTheme="minorHAnsi" w:cstheme="minorHAnsi"/>
          <w:b/>
          <w:bCs/>
          <w:color w:val="000000"/>
        </w:rPr>
        <w:t>:</w:t>
      </w:r>
      <w:r w:rsidR="00890158" w:rsidRPr="00A06BD3">
        <w:rPr>
          <w:rFonts w:asciiTheme="minorHAnsi" w:hAnsiTheme="minorHAnsi" w:cstheme="minorHAnsi"/>
          <w:color w:val="000000"/>
          <w:szCs w:val="24"/>
        </w:rPr>
        <w:t xml:space="preserve"> For accommodation, contact Debi Green @ </w:t>
      </w:r>
      <w:hyperlink r:id="rId14" w:history="1">
        <w:r w:rsidR="00890158" w:rsidRPr="00A06BD3">
          <w:rPr>
            <w:rStyle w:val="Hyperlink"/>
            <w:rFonts w:asciiTheme="minorHAnsi" w:hAnsiTheme="minorHAnsi" w:cstheme="minorHAnsi"/>
            <w:szCs w:val="24"/>
          </w:rPr>
          <w:t>debi-green@ouhsc.edu</w:t>
        </w:r>
      </w:hyperlink>
      <w:r w:rsidR="00890158" w:rsidRPr="00A06BD3">
        <w:rPr>
          <w:rFonts w:asciiTheme="minorHAnsi" w:hAnsiTheme="minorHAnsi" w:cstheme="minorHAnsi"/>
          <w:color w:val="000000"/>
          <w:szCs w:val="24"/>
        </w:rPr>
        <w:t xml:space="preserve"> or Pam Tomey @ </w:t>
      </w:r>
      <w:hyperlink r:id="rId15" w:history="1">
        <w:r w:rsidR="00890158" w:rsidRPr="00A06BD3">
          <w:rPr>
            <w:rStyle w:val="Hyperlink"/>
            <w:rFonts w:asciiTheme="minorHAnsi" w:hAnsiTheme="minorHAnsi" w:cstheme="minorHAnsi"/>
            <w:szCs w:val="24"/>
          </w:rPr>
          <w:t>pam-tomey@ouhsc.edu</w:t>
        </w:r>
      </w:hyperlink>
      <w:r w:rsidR="00890158" w:rsidRPr="00A06BD3">
        <w:rPr>
          <w:rFonts w:asciiTheme="minorHAnsi" w:hAnsiTheme="minorHAnsi" w:cstheme="minorHAnsi"/>
          <w:color w:val="000000"/>
          <w:szCs w:val="24"/>
        </w:rPr>
        <w:t>.</w:t>
      </w:r>
    </w:p>
    <w:p w:rsidR="00896743" w:rsidRPr="00A06BD3" w:rsidRDefault="00896743" w:rsidP="00977EB6">
      <w:pPr>
        <w:rPr>
          <w:rFonts w:asciiTheme="minorHAnsi" w:hAnsiTheme="minorHAnsi" w:cstheme="minorHAnsi"/>
          <w:b/>
          <w:bCs/>
          <w:color w:val="000000"/>
        </w:rPr>
      </w:pPr>
    </w:p>
    <w:p w:rsidR="00884FE8" w:rsidRPr="00A06BD3" w:rsidRDefault="00884FE8" w:rsidP="00977EB6">
      <w:pPr>
        <w:rPr>
          <w:rFonts w:asciiTheme="minorHAnsi" w:hAnsiTheme="minorHAnsi" w:cstheme="minorHAnsi"/>
          <w:color w:val="000000"/>
        </w:rPr>
      </w:pPr>
      <w:r w:rsidRPr="00A06BD3">
        <w:rPr>
          <w:rFonts w:asciiTheme="minorHAnsi" w:hAnsiTheme="minorHAnsi" w:cstheme="minorHAnsi"/>
          <w:b/>
          <w:bCs/>
          <w:color w:val="000000"/>
        </w:rPr>
        <w:t>Disclaimer Statement:</w:t>
      </w:r>
      <w:r w:rsidRPr="00A06BD3">
        <w:rPr>
          <w:rFonts w:asciiTheme="minorHAnsi" w:hAnsiTheme="minorHAnsi" w:cs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Pr="00A06BD3" w:rsidRDefault="00483DDC" w:rsidP="00977EB6">
      <w:pPr>
        <w:rPr>
          <w:rFonts w:asciiTheme="minorHAnsi" w:hAnsiTheme="minorHAnsi" w:cstheme="minorHAnsi"/>
          <w:color w:val="000000"/>
        </w:rPr>
      </w:pPr>
    </w:p>
    <w:p w:rsidR="00884FE8" w:rsidRPr="00A06BD3" w:rsidRDefault="00884FE8" w:rsidP="00977EB6">
      <w:pPr>
        <w:rPr>
          <w:rFonts w:asciiTheme="minorHAnsi" w:hAnsiTheme="minorHAnsi" w:cstheme="minorHAnsi"/>
          <w:color w:val="000000"/>
        </w:rPr>
      </w:pPr>
      <w:r w:rsidRPr="00A06BD3">
        <w:rPr>
          <w:rFonts w:asciiTheme="minorHAnsi" w:hAnsiTheme="minorHAnsi" w:cs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A06BD3" w:rsidRDefault="00896743" w:rsidP="00977EB6">
      <w:pPr>
        <w:rPr>
          <w:rFonts w:asciiTheme="minorHAnsi" w:hAnsiTheme="minorHAnsi" w:cstheme="minorHAnsi"/>
          <w:b/>
          <w:bCs/>
          <w:color w:val="000000"/>
        </w:rPr>
      </w:pPr>
    </w:p>
    <w:p w:rsidR="00884FE8" w:rsidRPr="00A06BD3" w:rsidRDefault="00884FE8" w:rsidP="00977EB6">
      <w:pPr>
        <w:rPr>
          <w:rFonts w:asciiTheme="minorHAnsi" w:hAnsiTheme="minorHAnsi" w:cstheme="minorHAnsi"/>
          <w:color w:val="000000"/>
        </w:rPr>
      </w:pPr>
      <w:r w:rsidRPr="00A06BD3">
        <w:rPr>
          <w:rFonts w:asciiTheme="minorHAnsi" w:hAnsiTheme="minorHAnsi" w:cstheme="minorHAnsi"/>
          <w:b/>
          <w:bCs/>
          <w:color w:val="000000"/>
        </w:rPr>
        <w:lastRenderedPageBreak/>
        <w:t xml:space="preserve">Policy on </w:t>
      </w:r>
      <w:r w:rsidR="00165F69" w:rsidRPr="00A06BD3">
        <w:rPr>
          <w:rFonts w:asciiTheme="minorHAnsi" w:hAnsiTheme="minorHAnsi" w:cstheme="minorHAnsi"/>
          <w:b/>
          <w:bCs/>
          <w:color w:val="000000"/>
        </w:rPr>
        <w:t>Planner</w:t>
      </w:r>
      <w:r w:rsidRPr="00A06BD3">
        <w:rPr>
          <w:rFonts w:asciiTheme="minorHAnsi" w:hAnsiTheme="minorHAnsi" w:cstheme="minorHAnsi"/>
          <w:b/>
          <w:bCs/>
          <w:color w:val="000000"/>
        </w:rPr>
        <w:t xml:space="preserve"> and Presenter Disclosure:</w:t>
      </w:r>
      <w:r w:rsidRPr="00A06BD3">
        <w:rPr>
          <w:rFonts w:asciiTheme="minorHAnsi" w:hAnsiTheme="minorHAnsi" w:cstheme="minorHAnsi"/>
          <w:color w:val="000000"/>
        </w:rPr>
        <w:t xml:space="preserve"> It is the policy of the University of Oklahoma College of Medicine that the faculty and presenters </w:t>
      </w:r>
      <w:r w:rsidR="00A53DE7" w:rsidRPr="00A06BD3">
        <w:rPr>
          <w:rFonts w:asciiTheme="minorHAnsi" w:hAnsiTheme="minorHAnsi" w:cstheme="minorHAnsi"/>
          <w:color w:val="000000"/>
        </w:rPr>
        <w:t xml:space="preserve">identify </w:t>
      </w:r>
      <w:r w:rsidR="00165F69" w:rsidRPr="00A06BD3">
        <w:rPr>
          <w:rFonts w:asciiTheme="minorHAnsi" w:hAnsiTheme="minorHAnsi" w:cstheme="minorHAnsi"/>
          <w:color w:val="000000"/>
        </w:rPr>
        <w:t>all</w:t>
      </w:r>
      <w:r w:rsidR="003C691A" w:rsidRPr="00A06BD3">
        <w:rPr>
          <w:rFonts w:asciiTheme="minorHAnsi" w:hAnsiTheme="minorHAnsi" w:cstheme="minorHAnsi"/>
          <w:color w:val="000000"/>
        </w:rPr>
        <w:t xml:space="preserve"> financial relationships with</w:t>
      </w:r>
      <w:r w:rsidR="00A53DE7" w:rsidRPr="00A06BD3">
        <w:rPr>
          <w:rFonts w:asciiTheme="minorHAnsi" w:hAnsiTheme="minorHAnsi" w:cstheme="minorHAnsi"/>
          <w:color w:val="000000"/>
        </w:rPr>
        <w:t xml:space="preserve"> ineligible companies</w:t>
      </w:r>
      <w:r w:rsidRPr="00A06BD3">
        <w:rPr>
          <w:rFonts w:asciiTheme="minorHAnsi" w:hAnsiTheme="minorHAnsi" w:cstheme="minorHAnsi"/>
          <w:color w:val="000000"/>
        </w:rPr>
        <w:t xml:space="preserve"> relating to the topics of this educational activity, and also discloses discussions of </w:t>
      </w:r>
      <w:r w:rsidR="00165F69" w:rsidRPr="00A06BD3">
        <w:rPr>
          <w:rFonts w:asciiTheme="minorHAnsi" w:hAnsiTheme="minorHAnsi" w:cstheme="minorHAnsi"/>
          <w:color w:val="000000"/>
        </w:rPr>
        <w:t xml:space="preserve">off-label or investigational drugs/devices and/or therapies </w:t>
      </w:r>
      <w:r w:rsidRPr="00A06BD3">
        <w:rPr>
          <w:rFonts w:asciiTheme="minorHAnsi" w:hAnsiTheme="minorHAnsi" w:cstheme="minorHAnsi"/>
          <w:color w:val="000000"/>
        </w:rPr>
        <w:t xml:space="preserve">during their presentation(s). </w:t>
      </w:r>
    </w:p>
    <w:p w:rsidR="00896743" w:rsidRPr="00A06BD3" w:rsidRDefault="00896743" w:rsidP="00977EB6">
      <w:pPr>
        <w:rPr>
          <w:rFonts w:asciiTheme="minorHAnsi" w:hAnsiTheme="minorHAnsi" w:cstheme="minorHAnsi"/>
          <w:b/>
          <w:bCs/>
          <w:color w:val="000000"/>
        </w:rPr>
      </w:pPr>
    </w:p>
    <w:p w:rsidR="008051FA" w:rsidRPr="00A06BD3" w:rsidRDefault="0021756A" w:rsidP="008051FA">
      <w:pPr>
        <w:shd w:val="clear" w:color="auto" w:fill="FFFFFF"/>
        <w:rPr>
          <w:rFonts w:asciiTheme="minorHAnsi" w:hAnsiTheme="minorHAnsi" w:cstheme="minorHAnsi"/>
          <w:color w:val="000000"/>
          <w:szCs w:val="24"/>
        </w:rPr>
      </w:pPr>
      <w:r w:rsidRPr="00A06BD3">
        <w:rPr>
          <w:rFonts w:asciiTheme="minorHAnsi" w:hAnsiTheme="minorHAnsi" w:cstheme="minorHAnsi"/>
          <w:b/>
          <w:bCs/>
          <w:color w:val="000000"/>
        </w:rPr>
        <w:t>Acknowledgement of C</w:t>
      </w:r>
      <w:r w:rsidR="00884FE8" w:rsidRPr="00A06BD3">
        <w:rPr>
          <w:rFonts w:asciiTheme="minorHAnsi" w:hAnsiTheme="minorHAnsi" w:cstheme="minorHAnsi"/>
          <w:b/>
          <w:bCs/>
          <w:color w:val="000000"/>
        </w:rPr>
        <w:t>ommercial and In-Kind Support:</w:t>
      </w:r>
      <w:r w:rsidR="00884FE8" w:rsidRPr="00A06BD3">
        <w:rPr>
          <w:rFonts w:asciiTheme="minorHAnsi" w:hAnsiTheme="minorHAnsi" w:cstheme="minorHAnsi"/>
          <w:color w:val="000000"/>
        </w:rPr>
        <w:t xml:space="preserve"> </w:t>
      </w:r>
      <w:r w:rsidR="008051FA" w:rsidRPr="00A06BD3">
        <w:rPr>
          <w:rFonts w:asciiTheme="minorHAnsi" w:hAnsiTheme="minorHAnsi" w:cstheme="minorHAnsi"/>
          <w:b/>
          <w:bCs/>
          <w:color w:val="000000"/>
          <w:szCs w:val="24"/>
        </w:rPr>
        <w:t>Commercial support</w:t>
      </w:r>
      <w:r w:rsidR="008051FA" w:rsidRPr="00A06BD3">
        <w:rPr>
          <w:rFonts w:asciiTheme="minorHAnsi" w:hAnsiTheme="minorHAnsi" w:cstheme="minorHAnsi"/>
          <w:color w:val="000000"/>
          <w:szCs w:val="24"/>
        </w:rPr>
        <w:t xml:space="preserve"> is financial, or in-kind, contributions given by an ineligible company, which is used to pay all or part of the costs of a CME activity.  An ineligible company is any</w:t>
      </w:r>
      <w:r w:rsidR="00710A31" w:rsidRPr="00A06BD3">
        <w:rPr>
          <w:rFonts w:asciiTheme="minorHAnsi" w:hAnsiTheme="minorHAnsi" w:cstheme="minorHAnsi"/>
          <w:color w:val="000000"/>
          <w:szCs w:val="24"/>
        </w:rPr>
        <w:t xml:space="preserve"> company</w:t>
      </w:r>
      <w:r w:rsidR="008051FA" w:rsidRPr="00A06BD3">
        <w:rPr>
          <w:rFonts w:asciiTheme="minorHAnsi" w:hAnsiTheme="minorHAnsi" w:cstheme="minorHAnsi"/>
          <w:color w:val="000000"/>
          <w:szCs w:val="24"/>
        </w:rPr>
        <w:t xml:space="preserve"> </w:t>
      </w:r>
      <w:r w:rsidR="00710A31" w:rsidRPr="00A06BD3">
        <w:rPr>
          <w:rFonts w:asciiTheme="minorHAnsi" w:hAnsiTheme="minorHAnsi" w:cstheme="minorHAnsi"/>
        </w:rPr>
        <w:t>whose primary business is producing, marketing, selling, re-selling, or distributing healthcare products used by or on patients.</w:t>
      </w:r>
    </w:p>
    <w:p w:rsidR="008051FA" w:rsidRPr="00A06BD3" w:rsidRDefault="00890158" w:rsidP="008051FA">
      <w:pPr>
        <w:jc w:val="center"/>
        <w:rPr>
          <w:rFonts w:asciiTheme="minorHAnsi" w:hAnsiTheme="minorHAnsi" w:cstheme="minorHAnsi"/>
          <w:b/>
          <w:color w:val="000000"/>
        </w:rPr>
      </w:pPr>
      <w:r w:rsidRPr="00A06BD3">
        <w:rPr>
          <w:rFonts w:asciiTheme="minorHAnsi" w:hAnsiTheme="minorHAnsi" w:cstheme="minorHAnsi"/>
          <w:color w:val="000000"/>
        </w:rPr>
        <w:t xml:space="preserve"> </w:t>
      </w:r>
    </w:p>
    <w:p w:rsidR="00884FE8" w:rsidRPr="00A06BD3" w:rsidRDefault="008051FA" w:rsidP="008051FA">
      <w:pPr>
        <w:rPr>
          <w:rFonts w:asciiTheme="minorHAnsi" w:hAnsiTheme="minorHAnsi" w:cstheme="minorHAnsi"/>
          <w:color w:val="000000"/>
        </w:rPr>
      </w:pPr>
      <w:r w:rsidRPr="00A06BD3">
        <w:rPr>
          <w:rFonts w:asciiTheme="minorHAnsi" w:hAnsiTheme="minorHAnsi" w:cstheme="minorHAnsi"/>
          <w:color w:val="000000"/>
        </w:rPr>
        <w:t xml:space="preserve"> </w:t>
      </w:r>
      <w:r w:rsidR="00977EB6" w:rsidRPr="00A06BD3">
        <w:rPr>
          <w:rFonts w:asciiTheme="minorHAnsi" w:hAnsiTheme="minorHAnsi" w:cstheme="minorHAnsi"/>
          <w:color w:val="000000"/>
        </w:rPr>
        <w:t xml:space="preserve"> This activity received no commercial or in-kind support.</w:t>
      </w:r>
    </w:p>
    <w:p w:rsidR="00896743" w:rsidRPr="00A06BD3" w:rsidRDefault="00896743" w:rsidP="00977EB6">
      <w:pPr>
        <w:rPr>
          <w:rFonts w:asciiTheme="minorHAnsi" w:hAnsiTheme="minorHAnsi" w:cstheme="minorHAnsi"/>
          <w:b/>
          <w:bCs/>
          <w:color w:val="000000"/>
        </w:rPr>
      </w:pPr>
    </w:p>
    <w:p w:rsidR="00A53DE7" w:rsidRPr="00A06BD3" w:rsidRDefault="00A53DE7" w:rsidP="00FB776D">
      <w:pPr>
        <w:jc w:val="center"/>
        <w:rPr>
          <w:rFonts w:asciiTheme="minorHAnsi" w:hAnsiTheme="minorHAnsi" w:cstheme="minorHAnsi"/>
          <w:b/>
          <w:bCs/>
          <w:color w:val="000000"/>
        </w:rPr>
      </w:pPr>
      <w:r w:rsidRPr="00A06BD3">
        <w:rPr>
          <w:rFonts w:asciiTheme="minorHAnsi" w:hAnsiTheme="minorHAnsi" w:cstheme="minorHAnsi"/>
          <w:b/>
          <w:bCs/>
          <w:color w:val="000000"/>
        </w:rPr>
        <w:t xml:space="preserve">Disclosure &amp; </w:t>
      </w:r>
      <w:r w:rsidR="00165F69" w:rsidRPr="00A06BD3">
        <w:rPr>
          <w:rFonts w:asciiTheme="minorHAnsi" w:hAnsiTheme="minorHAnsi" w:cstheme="minorHAnsi"/>
          <w:b/>
          <w:bCs/>
          <w:color w:val="000000"/>
        </w:rPr>
        <w:t>Mitigation</w:t>
      </w:r>
      <w:r w:rsidRPr="00A06BD3">
        <w:rPr>
          <w:rFonts w:asciiTheme="minorHAnsi" w:hAnsiTheme="minorHAnsi" w:cstheme="minorHAnsi"/>
          <w:b/>
          <w:bCs/>
          <w:color w:val="000000"/>
        </w:rPr>
        <w:t xml:space="preserve"> Report</w:t>
      </w:r>
    </w:p>
    <w:p w:rsidR="00A53DE7" w:rsidRPr="00A06BD3" w:rsidRDefault="00A53DE7" w:rsidP="00977EB6">
      <w:pPr>
        <w:rPr>
          <w:rFonts w:asciiTheme="minorHAnsi" w:hAnsiTheme="minorHAnsi" w:cstheme="minorHAnsi"/>
          <w:b/>
          <w:bCs/>
          <w:color w:val="000000"/>
        </w:rPr>
      </w:pPr>
      <w:r w:rsidRPr="00A06BD3">
        <w:rPr>
          <w:rFonts w:asciiTheme="minorHAnsi" w:hAnsiTheme="minorHAnsi" w:cs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A06BD3">
        <w:rPr>
          <w:rFonts w:asciiTheme="minorHAnsi" w:hAnsiTheme="minorHAnsi" w:cstheme="minorHAnsi"/>
          <w:sz w:val="20"/>
          <w:szCs w:val="20"/>
        </w:rPr>
        <w:t xml:space="preserve">accredited CE </w:t>
      </w:r>
      <w:r w:rsidRPr="00A06BD3">
        <w:rPr>
          <w:rFonts w:asciiTheme="minorHAnsi" w:hAnsiTheme="minorHAnsi" w:cs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A06BD3">
        <w:rPr>
          <w:rFonts w:asciiTheme="minorHAnsi" w:hAnsiTheme="minorHAnsi" w:cstheme="minorHAnsi"/>
          <w:sz w:val="20"/>
          <w:szCs w:val="20"/>
        </w:rPr>
        <w:t>planners</w:t>
      </w:r>
      <w:r w:rsidRPr="00A06BD3">
        <w:rPr>
          <w:rFonts w:asciiTheme="minorHAnsi" w:hAnsiTheme="minorHAnsi" w:cstheme="minorHAnsi"/>
          <w:sz w:val="20"/>
          <w:szCs w:val="20"/>
        </w:rPr>
        <w:t xml:space="preserve"> and presenters and </w:t>
      </w:r>
      <w:r w:rsidR="00165F69" w:rsidRPr="00A06BD3">
        <w:rPr>
          <w:rFonts w:asciiTheme="minorHAnsi" w:hAnsiTheme="minorHAnsi" w:cstheme="minorHAnsi"/>
          <w:sz w:val="20"/>
          <w:szCs w:val="20"/>
        </w:rPr>
        <w:t>ineligible companies</w:t>
      </w:r>
      <w:r w:rsidRPr="00A06BD3">
        <w:rPr>
          <w:rFonts w:asciiTheme="minorHAnsi" w:hAnsiTheme="minorHAnsi" w:cs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Pr="00A06BD3" w:rsidRDefault="00EC577B" w:rsidP="00977EB6">
      <w:pPr>
        <w:rPr>
          <w:rFonts w:asciiTheme="minorHAnsi" w:hAnsiTheme="minorHAnsi" w:cs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A06BD3" w:rsidTr="007203CC">
        <w:tc>
          <w:tcPr>
            <w:tcW w:w="4945" w:type="dxa"/>
            <w:gridSpan w:val="3"/>
            <w:shd w:val="clear" w:color="auto" w:fill="BFBFBF" w:themeFill="background1" w:themeFillShade="BF"/>
          </w:tcPr>
          <w:p w:rsidR="007203CC" w:rsidRPr="00A06BD3" w:rsidRDefault="007203CC" w:rsidP="00977EB6">
            <w:pPr>
              <w:rPr>
                <w:rFonts w:asciiTheme="minorHAnsi" w:hAnsiTheme="minorHAnsi" w:cstheme="minorHAnsi"/>
                <w:sz w:val="20"/>
              </w:rPr>
            </w:pPr>
          </w:p>
        </w:tc>
        <w:tc>
          <w:tcPr>
            <w:tcW w:w="5845" w:type="dxa"/>
            <w:gridSpan w:val="3"/>
            <w:shd w:val="clear" w:color="auto" w:fill="BFBFBF" w:themeFill="background1" w:themeFillShade="BF"/>
            <w:vAlign w:val="center"/>
          </w:tcPr>
          <w:p w:rsidR="007203CC" w:rsidRPr="00A06BD3" w:rsidRDefault="007203CC" w:rsidP="00102E3E">
            <w:pPr>
              <w:jc w:val="center"/>
              <w:rPr>
                <w:rFonts w:asciiTheme="minorHAnsi" w:hAnsiTheme="minorHAnsi" w:cstheme="minorHAnsi"/>
                <w:b/>
                <w:sz w:val="20"/>
              </w:rPr>
            </w:pPr>
            <w:r w:rsidRPr="00A06BD3">
              <w:rPr>
                <w:rFonts w:asciiTheme="minorHAnsi" w:hAnsiTheme="minorHAnsi" w:cstheme="minorHAnsi"/>
                <w:b/>
                <w:sz w:val="20"/>
              </w:rPr>
              <w:t xml:space="preserve">Nature of </w:t>
            </w:r>
            <w:r w:rsidR="00102E3E" w:rsidRPr="00A06BD3">
              <w:rPr>
                <w:rFonts w:asciiTheme="minorHAnsi" w:hAnsiTheme="minorHAnsi" w:cstheme="minorHAnsi"/>
                <w:b/>
                <w:sz w:val="20"/>
              </w:rPr>
              <w:t xml:space="preserve">the </w:t>
            </w:r>
            <w:r w:rsidRPr="00A06BD3">
              <w:rPr>
                <w:rFonts w:asciiTheme="minorHAnsi" w:hAnsiTheme="minorHAnsi" w:cstheme="minorHAnsi"/>
                <w:b/>
                <w:sz w:val="20"/>
              </w:rPr>
              <w:t>Financial Relationship</w:t>
            </w:r>
          </w:p>
        </w:tc>
      </w:tr>
      <w:tr w:rsidR="00A53DE7" w:rsidRPr="00A06BD3" w:rsidTr="007203CC">
        <w:tc>
          <w:tcPr>
            <w:tcW w:w="2155" w:type="dxa"/>
            <w:shd w:val="clear" w:color="auto" w:fill="BFBFBF" w:themeFill="background1" w:themeFillShade="BF"/>
          </w:tcPr>
          <w:p w:rsidR="00A53DE7" w:rsidRPr="00A06BD3" w:rsidRDefault="007203CC" w:rsidP="00977EB6">
            <w:pPr>
              <w:rPr>
                <w:rFonts w:asciiTheme="minorHAnsi" w:hAnsiTheme="minorHAnsi" w:cstheme="minorHAnsi"/>
                <w:b/>
                <w:sz w:val="20"/>
              </w:rPr>
            </w:pPr>
            <w:r w:rsidRPr="00A06BD3">
              <w:rPr>
                <w:rFonts w:asciiTheme="minorHAnsi" w:hAnsiTheme="minorHAnsi" w:cstheme="minorHAnsi"/>
                <w:b/>
                <w:sz w:val="20"/>
              </w:rPr>
              <w:t>Role(s)</w:t>
            </w:r>
          </w:p>
        </w:tc>
        <w:tc>
          <w:tcPr>
            <w:tcW w:w="990" w:type="dxa"/>
            <w:shd w:val="clear" w:color="auto" w:fill="BFBFBF" w:themeFill="background1" w:themeFillShade="BF"/>
          </w:tcPr>
          <w:p w:rsidR="00A53DE7" w:rsidRPr="00A06BD3" w:rsidRDefault="007203CC" w:rsidP="00977EB6">
            <w:pPr>
              <w:rPr>
                <w:rFonts w:asciiTheme="minorHAnsi" w:hAnsiTheme="minorHAnsi" w:cstheme="minorHAnsi"/>
                <w:b/>
                <w:sz w:val="20"/>
              </w:rPr>
            </w:pPr>
            <w:r w:rsidRPr="00A06BD3">
              <w:rPr>
                <w:rFonts w:asciiTheme="minorHAnsi" w:hAnsiTheme="minorHAnsi" w:cstheme="minorHAnsi"/>
                <w:b/>
                <w:sz w:val="20"/>
              </w:rPr>
              <w:t>First Name</w:t>
            </w:r>
          </w:p>
        </w:tc>
        <w:tc>
          <w:tcPr>
            <w:tcW w:w="1800" w:type="dxa"/>
            <w:shd w:val="clear" w:color="auto" w:fill="BFBFBF" w:themeFill="background1" w:themeFillShade="BF"/>
          </w:tcPr>
          <w:p w:rsidR="00A53DE7" w:rsidRPr="00A06BD3" w:rsidRDefault="007203CC" w:rsidP="00977EB6">
            <w:pPr>
              <w:rPr>
                <w:rFonts w:asciiTheme="minorHAnsi" w:hAnsiTheme="minorHAnsi" w:cstheme="minorHAnsi"/>
                <w:b/>
                <w:sz w:val="20"/>
              </w:rPr>
            </w:pPr>
            <w:r w:rsidRPr="00A06BD3">
              <w:rPr>
                <w:rFonts w:asciiTheme="minorHAnsi" w:hAnsiTheme="minorHAnsi" w:cstheme="minorHAnsi"/>
                <w:b/>
                <w:sz w:val="20"/>
              </w:rPr>
              <w:t>Last Name</w:t>
            </w:r>
          </w:p>
        </w:tc>
        <w:tc>
          <w:tcPr>
            <w:tcW w:w="2430" w:type="dxa"/>
            <w:shd w:val="clear" w:color="auto" w:fill="BFBFBF" w:themeFill="background1" w:themeFillShade="BF"/>
          </w:tcPr>
          <w:p w:rsidR="00A53DE7" w:rsidRPr="00A06BD3" w:rsidRDefault="007203CC" w:rsidP="00977EB6">
            <w:pPr>
              <w:rPr>
                <w:rFonts w:asciiTheme="minorHAnsi" w:hAnsiTheme="minorHAnsi" w:cstheme="minorHAnsi"/>
                <w:b/>
                <w:sz w:val="20"/>
              </w:rPr>
            </w:pPr>
            <w:r w:rsidRPr="00A06BD3">
              <w:rPr>
                <w:rFonts w:asciiTheme="minorHAnsi" w:hAnsiTheme="minorHAnsi" w:cstheme="minorHAnsi"/>
                <w:b/>
                <w:sz w:val="20"/>
              </w:rPr>
              <w:t>Ineligible Company</w:t>
            </w:r>
          </w:p>
        </w:tc>
        <w:tc>
          <w:tcPr>
            <w:tcW w:w="1530" w:type="dxa"/>
            <w:shd w:val="clear" w:color="auto" w:fill="BFBFBF" w:themeFill="background1" w:themeFillShade="BF"/>
          </w:tcPr>
          <w:p w:rsidR="00A53DE7" w:rsidRPr="00A06BD3" w:rsidRDefault="007203CC" w:rsidP="00977EB6">
            <w:pPr>
              <w:rPr>
                <w:rFonts w:asciiTheme="minorHAnsi" w:hAnsiTheme="minorHAnsi" w:cstheme="minorHAnsi"/>
                <w:b/>
                <w:sz w:val="20"/>
              </w:rPr>
            </w:pPr>
            <w:r w:rsidRPr="00A06BD3">
              <w:rPr>
                <w:rFonts w:asciiTheme="minorHAnsi" w:hAnsiTheme="minorHAnsi" w:cstheme="minorHAnsi"/>
                <w:b/>
                <w:sz w:val="20"/>
              </w:rPr>
              <w:t>What Was Received</w:t>
            </w:r>
          </w:p>
        </w:tc>
        <w:tc>
          <w:tcPr>
            <w:tcW w:w="1885" w:type="dxa"/>
            <w:shd w:val="clear" w:color="auto" w:fill="BFBFBF" w:themeFill="background1" w:themeFillShade="BF"/>
          </w:tcPr>
          <w:p w:rsidR="00A53DE7" w:rsidRPr="00A06BD3" w:rsidRDefault="007203CC" w:rsidP="00977EB6">
            <w:pPr>
              <w:rPr>
                <w:rFonts w:asciiTheme="minorHAnsi" w:hAnsiTheme="minorHAnsi" w:cstheme="minorHAnsi"/>
                <w:b/>
                <w:sz w:val="20"/>
              </w:rPr>
            </w:pPr>
            <w:r w:rsidRPr="00A06BD3">
              <w:rPr>
                <w:rFonts w:asciiTheme="minorHAnsi" w:hAnsiTheme="minorHAnsi" w:cstheme="minorHAnsi"/>
                <w:b/>
                <w:sz w:val="20"/>
              </w:rPr>
              <w:t>For What Role?</w:t>
            </w:r>
          </w:p>
        </w:tc>
      </w:tr>
      <w:tr w:rsidR="00890158" w:rsidRPr="00A06BD3" w:rsidTr="00DA5894">
        <w:tc>
          <w:tcPr>
            <w:tcW w:w="2155" w:type="dxa"/>
            <w:tcBorders>
              <w:top w:val="single" w:sz="4" w:space="0" w:color="auto"/>
              <w:left w:val="single" w:sz="4" w:space="0" w:color="auto"/>
              <w:bottom w:val="single" w:sz="4" w:space="0" w:color="auto"/>
              <w:right w:val="single" w:sz="4" w:space="0" w:color="auto"/>
            </w:tcBorders>
            <w:vAlign w:val="center"/>
          </w:tcPr>
          <w:p w:rsidR="00890158" w:rsidRPr="00A06BD3" w:rsidRDefault="00890158" w:rsidP="00890158">
            <w:pPr>
              <w:rPr>
                <w:rFonts w:asciiTheme="minorHAnsi" w:hAnsiTheme="minorHAnsi" w:cstheme="minorHAnsi"/>
                <w:sz w:val="20"/>
                <w:szCs w:val="20"/>
              </w:rPr>
            </w:pPr>
            <w:r w:rsidRPr="00A06BD3">
              <w:rPr>
                <w:rFonts w:asciiTheme="minorHAnsi" w:hAnsiTheme="minorHAnsi" w:cs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890158" w:rsidRPr="00A06BD3" w:rsidRDefault="00890158" w:rsidP="00890158">
            <w:pPr>
              <w:ind w:left="72"/>
              <w:rPr>
                <w:rFonts w:asciiTheme="minorHAnsi" w:hAnsiTheme="minorHAnsi" w:cstheme="minorHAnsi"/>
                <w:sz w:val="20"/>
                <w:szCs w:val="20"/>
              </w:rPr>
            </w:pPr>
            <w:r w:rsidRPr="00A06BD3">
              <w:rPr>
                <w:rFonts w:asciiTheme="minorHAnsi" w:hAnsiTheme="minorHAnsi" w:cstheme="minorHAnsi"/>
                <w:sz w:val="20"/>
                <w:szCs w:val="20"/>
              </w:rPr>
              <w:t>Candice L.</w:t>
            </w:r>
          </w:p>
        </w:tc>
        <w:tc>
          <w:tcPr>
            <w:tcW w:w="1800" w:type="dxa"/>
            <w:tcBorders>
              <w:top w:val="single" w:sz="4" w:space="0" w:color="auto"/>
              <w:left w:val="single" w:sz="4" w:space="0" w:color="auto"/>
              <w:bottom w:val="single" w:sz="4" w:space="0" w:color="auto"/>
              <w:right w:val="single" w:sz="4" w:space="0" w:color="auto"/>
            </w:tcBorders>
            <w:vAlign w:val="center"/>
          </w:tcPr>
          <w:p w:rsidR="00890158" w:rsidRPr="00A06BD3" w:rsidRDefault="00890158" w:rsidP="00890158">
            <w:pPr>
              <w:ind w:left="72"/>
              <w:rPr>
                <w:rFonts w:asciiTheme="minorHAnsi" w:hAnsiTheme="minorHAnsi" w:cstheme="minorHAnsi"/>
                <w:sz w:val="20"/>
                <w:szCs w:val="20"/>
              </w:rPr>
            </w:pPr>
            <w:r w:rsidRPr="00A06BD3">
              <w:rPr>
                <w:rFonts w:asciiTheme="minorHAnsi" w:hAnsiTheme="minorHAnsi" w:cstheme="minorHAnsi"/>
                <w:sz w:val="20"/>
                <w:szCs w:val="20"/>
              </w:rPr>
              <w:t>Edwards</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890158" w:rsidRPr="00A06BD3" w:rsidRDefault="00890158" w:rsidP="00890158">
            <w:pPr>
              <w:rPr>
                <w:rFonts w:asciiTheme="minorHAnsi" w:hAnsiTheme="minorHAnsi" w:cstheme="minorHAnsi"/>
                <w:sz w:val="20"/>
                <w:szCs w:val="20"/>
              </w:rPr>
            </w:pPr>
            <w:r w:rsidRPr="00A06BD3">
              <w:rPr>
                <w:rFonts w:asciiTheme="minorHAnsi" w:hAnsiTheme="minorHAnsi" w:cstheme="minorHAnsi"/>
                <w:sz w:val="20"/>
                <w:szCs w:val="20"/>
              </w:rPr>
              <w:t>I have no financial relationships or affiliations with ineligible companies to disclose.</w:t>
            </w:r>
          </w:p>
        </w:tc>
      </w:tr>
      <w:tr w:rsidR="00FB5B6F" w:rsidRPr="00A06BD3" w:rsidTr="00DA5894">
        <w:tc>
          <w:tcPr>
            <w:tcW w:w="2155" w:type="dxa"/>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sz w:val="20"/>
                <w:szCs w:val="20"/>
              </w:rPr>
              <w:t>Planning Committee</w:t>
            </w:r>
          </w:p>
        </w:tc>
        <w:tc>
          <w:tcPr>
            <w:tcW w:w="990" w:type="dxa"/>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ind w:left="72"/>
              <w:rPr>
                <w:rFonts w:asciiTheme="minorHAnsi" w:hAnsiTheme="minorHAnsi" w:cstheme="minorHAnsi"/>
                <w:sz w:val="20"/>
                <w:szCs w:val="20"/>
              </w:rPr>
            </w:pPr>
            <w:r w:rsidRPr="00A06BD3">
              <w:rPr>
                <w:rFonts w:asciiTheme="minorHAnsi" w:hAnsiTheme="minorHAnsi" w:cstheme="minorHAnsi"/>
                <w:sz w:val="20"/>
                <w:szCs w:val="20"/>
              </w:rPr>
              <w:t>Carol L.</w:t>
            </w:r>
          </w:p>
        </w:tc>
        <w:tc>
          <w:tcPr>
            <w:tcW w:w="1800" w:type="dxa"/>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ind w:left="72"/>
              <w:rPr>
                <w:rFonts w:asciiTheme="minorHAnsi" w:hAnsiTheme="minorHAnsi" w:cstheme="minorHAnsi"/>
                <w:sz w:val="20"/>
                <w:szCs w:val="20"/>
              </w:rPr>
            </w:pPr>
            <w:r w:rsidRPr="00A06BD3">
              <w:rPr>
                <w:rFonts w:asciiTheme="minorHAnsi" w:hAnsiTheme="minorHAnsi" w:cstheme="minorHAnsi"/>
                <w:sz w:val="20"/>
                <w:szCs w:val="20"/>
              </w:rPr>
              <w:t>Davenport, MSN, RN-BC, NPD-BC, NPD-BC</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sz w:val="20"/>
                <w:szCs w:val="20"/>
              </w:rPr>
              <w:t>I have no financial relationships or affiliations with ineligible companies to disclose.</w:t>
            </w:r>
          </w:p>
        </w:tc>
      </w:tr>
      <w:tr w:rsidR="00FB5B6F" w:rsidRPr="00A06BD3" w:rsidTr="00DA5894">
        <w:tc>
          <w:tcPr>
            <w:tcW w:w="2155" w:type="dxa"/>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ind w:left="72"/>
              <w:rPr>
                <w:rFonts w:asciiTheme="minorHAnsi" w:hAnsiTheme="minorHAnsi" w:cstheme="minorHAnsi"/>
                <w:sz w:val="20"/>
                <w:szCs w:val="20"/>
              </w:rPr>
            </w:pPr>
            <w:r w:rsidRPr="00A06BD3">
              <w:rPr>
                <w:rFonts w:asciiTheme="minorHAnsi" w:hAnsiTheme="minorHAnsi" w:cstheme="minorHAnsi"/>
                <w:sz w:val="20"/>
                <w:szCs w:val="20"/>
              </w:rPr>
              <w:t>Debi L.</w:t>
            </w:r>
          </w:p>
        </w:tc>
        <w:tc>
          <w:tcPr>
            <w:tcW w:w="1800" w:type="dxa"/>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ind w:left="72"/>
              <w:rPr>
                <w:rFonts w:asciiTheme="minorHAnsi" w:hAnsiTheme="minorHAnsi" w:cstheme="minorHAnsi"/>
                <w:sz w:val="20"/>
                <w:szCs w:val="20"/>
              </w:rPr>
            </w:pPr>
            <w:r w:rsidRPr="00A06BD3">
              <w:rPr>
                <w:rFonts w:asciiTheme="minorHAnsi" w:hAnsiTheme="minorHAnsi" w:cstheme="minorHAnsi"/>
                <w:sz w:val="20"/>
                <w:szCs w:val="20"/>
              </w:rPr>
              <w:t>Green</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sz w:val="20"/>
                <w:szCs w:val="20"/>
              </w:rPr>
              <w:t>I have no financial relationships or affiliations with ineligible companies to disclose.</w:t>
            </w:r>
          </w:p>
        </w:tc>
      </w:tr>
      <w:tr w:rsidR="00FB5B6F" w:rsidRPr="00A06BD3" w:rsidTr="003C1E43">
        <w:tc>
          <w:tcPr>
            <w:tcW w:w="2155" w:type="dxa"/>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sz w:val="20"/>
                <w:szCs w:val="20"/>
              </w:rPr>
              <w:t>Planning Committee</w:t>
            </w:r>
          </w:p>
        </w:tc>
        <w:tc>
          <w:tcPr>
            <w:tcW w:w="990" w:type="dxa"/>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ind w:left="72"/>
              <w:rPr>
                <w:rFonts w:asciiTheme="minorHAnsi" w:hAnsiTheme="minorHAnsi" w:cstheme="minorHAnsi"/>
                <w:sz w:val="20"/>
                <w:szCs w:val="20"/>
              </w:rPr>
            </w:pPr>
            <w:r w:rsidRPr="00A06BD3">
              <w:rPr>
                <w:rFonts w:asciiTheme="minorHAnsi" w:hAnsiTheme="minorHAnsi" w:cstheme="minorHAnsi"/>
                <w:sz w:val="20"/>
                <w:szCs w:val="20"/>
              </w:rPr>
              <w:t>Ethan A.</w:t>
            </w:r>
          </w:p>
        </w:tc>
        <w:tc>
          <w:tcPr>
            <w:tcW w:w="1800" w:type="dxa"/>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ind w:left="72"/>
              <w:rPr>
                <w:rFonts w:asciiTheme="minorHAnsi" w:hAnsiTheme="minorHAnsi" w:cstheme="minorHAnsi"/>
                <w:sz w:val="20"/>
                <w:szCs w:val="20"/>
              </w:rPr>
            </w:pPr>
            <w:r w:rsidRPr="00A06BD3">
              <w:rPr>
                <w:rFonts w:asciiTheme="minorHAnsi" w:hAnsiTheme="minorHAnsi" w:cstheme="minorHAnsi"/>
                <w:sz w:val="20"/>
                <w:szCs w:val="20"/>
              </w:rPr>
              <w:t>Hacker, MD</w:t>
            </w:r>
          </w:p>
        </w:tc>
        <w:tc>
          <w:tcPr>
            <w:tcW w:w="5845" w:type="dxa"/>
            <w:gridSpan w:val="3"/>
            <w:tcBorders>
              <w:top w:val="single" w:sz="4" w:space="0" w:color="auto"/>
              <w:left w:val="single" w:sz="4" w:space="0" w:color="auto"/>
              <w:bottom w:val="single" w:sz="4" w:space="0" w:color="auto"/>
              <w:right w:val="single" w:sz="8" w:space="0" w:color="auto"/>
            </w:tcBorders>
            <w:vAlign w:val="center"/>
          </w:tcPr>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sz w:val="20"/>
                <w:szCs w:val="20"/>
              </w:rPr>
              <w:t>I have no financial relationships or affiliations with ineligible companies to disclose.</w:t>
            </w:r>
          </w:p>
        </w:tc>
      </w:tr>
      <w:tr w:rsidR="00FB5B6F" w:rsidRPr="00A06BD3" w:rsidTr="00890158">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sz w:val="20"/>
                <w:szCs w:val="20"/>
              </w:rPr>
              <w:t>Planning Committee/</w:t>
            </w:r>
          </w:p>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sz w:val="20"/>
                <w:szCs w:val="20"/>
              </w:rPr>
              <w:t>Moderator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A06BD3" w:rsidRDefault="00FB5B6F" w:rsidP="00FB5B6F">
            <w:pPr>
              <w:ind w:left="72"/>
              <w:rPr>
                <w:rFonts w:asciiTheme="minorHAnsi" w:hAnsiTheme="minorHAnsi" w:cstheme="minorHAnsi"/>
                <w:sz w:val="20"/>
                <w:szCs w:val="20"/>
              </w:rPr>
            </w:pPr>
            <w:r w:rsidRPr="00A06BD3">
              <w:rPr>
                <w:rFonts w:asciiTheme="minorHAnsi" w:hAnsiTheme="minorHAnsi" w:cstheme="minorHAnsi"/>
                <w:sz w:val="20"/>
                <w:szCs w:val="20"/>
              </w:rPr>
              <w:t>Dwight W.</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A06BD3" w:rsidRDefault="00FB5B6F" w:rsidP="00FB5B6F">
            <w:pPr>
              <w:ind w:left="72"/>
              <w:rPr>
                <w:rFonts w:asciiTheme="minorHAnsi" w:hAnsiTheme="minorHAnsi" w:cstheme="minorHAnsi"/>
                <w:sz w:val="20"/>
                <w:szCs w:val="20"/>
              </w:rPr>
            </w:pPr>
            <w:r w:rsidRPr="00A06BD3">
              <w:rPr>
                <w:rFonts w:asciiTheme="minorHAnsi" w:hAnsiTheme="minorHAnsi" w:cstheme="minorHAnsi"/>
                <w:sz w:val="20"/>
                <w:szCs w:val="20"/>
              </w:rPr>
              <w:t>Reynolds, MD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sz w:val="20"/>
                <w:szCs w:val="20"/>
              </w:rPr>
              <w:t>Medtronic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A06BD3" w:rsidRDefault="00FB5B6F" w:rsidP="00FB5B6F">
            <w:pPr>
              <w:rPr>
                <w:rFonts w:asciiTheme="minorHAnsi" w:hAnsiTheme="minorHAnsi" w:cstheme="minorHAnsi"/>
                <w:bCs/>
                <w:sz w:val="20"/>
              </w:rPr>
            </w:pPr>
            <w:r w:rsidRPr="00A06BD3">
              <w:rPr>
                <w:rFonts w:asciiTheme="minorHAnsi" w:hAnsiTheme="minorHAnsi" w:cstheme="minorHAnsi"/>
                <w:bCs/>
                <w:sz w:val="20"/>
              </w:rPr>
              <w:t>Honorarium, Research Support</w:t>
            </w:r>
          </w:p>
        </w:tc>
        <w:tc>
          <w:tcPr>
            <w:tcW w:w="1885" w:type="dxa"/>
            <w:tcBorders>
              <w:top w:val="single" w:sz="4" w:space="0" w:color="auto"/>
              <w:left w:val="single" w:sz="4" w:space="0" w:color="auto"/>
              <w:bottom w:val="single" w:sz="8" w:space="0" w:color="auto"/>
              <w:right w:val="single" w:sz="8" w:space="0" w:color="auto"/>
            </w:tcBorders>
            <w:shd w:val="clear" w:color="auto" w:fill="auto"/>
            <w:vAlign w:val="center"/>
          </w:tcPr>
          <w:p w:rsidR="00FB5B6F" w:rsidRPr="00A06BD3" w:rsidRDefault="00FB5B6F" w:rsidP="00FB5B6F">
            <w:pPr>
              <w:rPr>
                <w:rFonts w:asciiTheme="minorHAnsi" w:hAnsiTheme="minorHAnsi" w:cstheme="minorHAnsi"/>
                <w:bCs/>
                <w:sz w:val="20"/>
              </w:rPr>
            </w:pPr>
            <w:r w:rsidRPr="00A06BD3">
              <w:rPr>
                <w:rFonts w:asciiTheme="minorHAnsi" w:hAnsiTheme="minorHAnsi" w:cstheme="minorHAnsi"/>
                <w:bCs/>
                <w:sz w:val="20"/>
              </w:rPr>
              <w:t>Consultant, Research Studies</w:t>
            </w:r>
          </w:p>
        </w:tc>
      </w:tr>
      <w:tr w:rsidR="00FB5B6F" w:rsidRPr="00A06BD3" w:rsidTr="00B0034E">
        <w:tc>
          <w:tcPr>
            <w:tcW w:w="10790" w:type="dxa"/>
            <w:gridSpan w:val="6"/>
            <w:tcBorders>
              <w:top w:val="single" w:sz="4" w:space="0" w:color="auto"/>
              <w:left w:val="single" w:sz="4" w:space="0" w:color="auto"/>
              <w:bottom w:val="single" w:sz="4" w:space="0" w:color="auto"/>
              <w:right w:val="single" w:sz="4" w:space="0" w:color="auto"/>
            </w:tcBorders>
            <w:vAlign w:val="center"/>
          </w:tcPr>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b/>
                <w:sz w:val="20"/>
                <w:szCs w:val="20"/>
              </w:rPr>
              <w:t>Planner:</w:t>
            </w:r>
            <w:r w:rsidRPr="00A06BD3">
              <w:rPr>
                <w:rFonts w:asciiTheme="minorHAnsi" w:hAnsiTheme="minorHAnsi" w:cstheme="minorHAnsi"/>
                <w:sz w:val="20"/>
                <w:szCs w:val="20"/>
              </w:rPr>
              <w:t xml:space="preserve"> The conflict was resolved by Dr. Reynolds agreeing to recuse himself from planning content in the conflicted area.</w:t>
            </w:r>
          </w:p>
          <w:p w:rsidR="00FB5B6F" w:rsidRPr="00A06BD3" w:rsidRDefault="00FB5B6F" w:rsidP="00FB5B6F">
            <w:pPr>
              <w:rPr>
                <w:rFonts w:asciiTheme="minorHAnsi" w:hAnsiTheme="minorHAnsi" w:cstheme="minorHAnsi"/>
                <w:sz w:val="20"/>
                <w:szCs w:val="20"/>
              </w:rPr>
            </w:pPr>
            <w:r w:rsidRPr="00A06BD3">
              <w:rPr>
                <w:rFonts w:asciiTheme="minorHAnsi" w:hAnsiTheme="minorHAnsi" w:cstheme="minorHAnsi"/>
                <w:b/>
                <w:sz w:val="20"/>
                <w:szCs w:val="20"/>
              </w:rPr>
              <w:t>Moderator:</w:t>
            </w:r>
            <w:r w:rsidRPr="00A06BD3">
              <w:rPr>
                <w:rFonts w:asciiTheme="minorHAnsi" w:hAnsiTheme="minorHAnsi" w:cstheme="minorHAnsi"/>
                <w:sz w:val="20"/>
                <w:szCs w:val="20"/>
              </w:rPr>
              <w:t xml:space="preserve"> The con</w:t>
            </w:r>
            <w:bookmarkStart w:id="0" w:name="_GoBack"/>
            <w:bookmarkEnd w:id="0"/>
            <w:r w:rsidRPr="00A06BD3">
              <w:rPr>
                <w:rFonts w:asciiTheme="minorHAnsi" w:hAnsiTheme="minorHAnsi" w:cstheme="minorHAnsi"/>
                <w:sz w:val="20"/>
                <w:szCs w:val="20"/>
              </w:rPr>
              <w:t>flict was resolved by Dr. Reynolds agreeing to limit his role to the introduction of presenters, fielding questions, and moderating the flow of discussion between participants and presenters.</w:t>
            </w:r>
          </w:p>
        </w:tc>
      </w:tr>
      <w:tr w:rsidR="00FB776D" w:rsidRPr="00A06BD3" w:rsidTr="00583DBD">
        <w:tc>
          <w:tcPr>
            <w:tcW w:w="2155" w:type="dxa"/>
            <w:tcBorders>
              <w:top w:val="single" w:sz="4" w:space="0" w:color="auto"/>
              <w:left w:val="single" w:sz="4" w:space="0" w:color="auto"/>
              <w:bottom w:val="single" w:sz="4" w:space="0" w:color="auto"/>
              <w:right w:val="single" w:sz="4" w:space="0" w:color="auto"/>
            </w:tcBorders>
            <w:vAlign w:val="center"/>
          </w:tcPr>
          <w:p w:rsidR="00FB776D" w:rsidRPr="00FB776D" w:rsidRDefault="00FB776D" w:rsidP="00FB776D">
            <w:pPr>
              <w:rPr>
                <w:rFonts w:asciiTheme="minorHAnsi" w:hAnsiTheme="minorHAnsi" w:cstheme="minorHAnsi"/>
                <w:sz w:val="20"/>
                <w:szCs w:val="20"/>
              </w:rPr>
            </w:pPr>
            <w:r w:rsidRPr="00FB776D">
              <w:rPr>
                <w:rFonts w:asciiTheme="minorHAnsi" w:hAnsiTheme="minorHAnsi" w:cstheme="minorHAnsi"/>
                <w:sz w:val="20"/>
                <w:szCs w:val="20"/>
              </w:rPr>
              <w:t>Presenter</w:t>
            </w:r>
          </w:p>
        </w:tc>
        <w:tc>
          <w:tcPr>
            <w:tcW w:w="990" w:type="dxa"/>
            <w:tcBorders>
              <w:top w:val="single" w:sz="4" w:space="0" w:color="auto"/>
              <w:left w:val="single" w:sz="4" w:space="0" w:color="auto"/>
              <w:bottom w:val="single" w:sz="4" w:space="0" w:color="auto"/>
              <w:right w:val="single" w:sz="4" w:space="0" w:color="auto"/>
            </w:tcBorders>
            <w:vAlign w:val="center"/>
          </w:tcPr>
          <w:p w:rsidR="00FB776D" w:rsidRPr="00FB776D" w:rsidRDefault="00FB776D" w:rsidP="00FB776D">
            <w:pPr>
              <w:ind w:left="72"/>
              <w:rPr>
                <w:rFonts w:asciiTheme="minorHAnsi" w:hAnsiTheme="minorHAnsi" w:cstheme="minorHAnsi"/>
                <w:sz w:val="20"/>
                <w:szCs w:val="20"/>
              </w:rPr>
            </w:pPr>
            <w:r w:rsidRPr="00FB776D">
              <w:rPr>
                <w:rFonts w:asciiTheme="minorHAnsi" w:hAnsiTheme="minorHAnsi" w:cstheme="minorHAnsi"/>
                <w:bCs/>
                <w:sz w:val="20"/>
                <w:szCs w:val="20"/>
                <w:bdr w:val="none" w:sz="0" w:space="0" w:color="auto" w:frame="1"/>
              </w:rPr>
              <w:t>Srinath</w:t>
            </w:r>
          </w:p>
        </w:tc>
        <w:tc>
          <w:tcPr>
            <w:tcW w:w="1800" w:type="dxa"/>
            <w:tcBorders>
              <w:top w:val="single" w:sz="4" w:space="0" w:color="auto"/>
              <w:left w:val="single" w:sz="4" w:space="0" w:color="auto"/>
              <w:bottom w:val="single" w:sz="4" w:space="0" w:color="auto"/>
              <w:right w:val="single" w:sz="4" w:space="0" w:color="auto"/>
            </w:tcBorders>
            <w:vAlign w:val="center"/>
          </w:tcPr>
          <w:p w:rsidR="00FB776D" w:rsidRPr="00FB776D" w:rsidRDefault="00FB776D" w:rsidP="00FB776D">
            <w:pPr>
              <w:ind w:left="72"/>
              <w:rPr>
                <w:rFonts w:asciiTheme="minorHAnsi" w:hAnsiTheme="minorHAnsi" w:cstheme="minorHAnsi"/>
                <w:sz w:val="20"/>
                <w:szCs w:val="20"/>
              </w:rPr>
            </w:pPr>
            <w:r w:rsidRPr="00FB776D">
              <w:rPr>
                <w:rFonts w:asciiTheme="minorHAnsi" w:hAnsiTheme="minorHAnsi" w:cstheme="minorHAnsi"/>
                <w:bCs/>
                <w:sz w:val="20"/>
                <w:szCs w:val="20"/>
                <w:bdr w:val="none" w:sz="0" w:space="0" w:color="auto" w:frame="1"/>
              </w:rPr>
              <w:t>Adusumalli, MD, MSHP, MBMI, FACC</w:t>
            </w:r>
          </w:p>
        </w:tc>
        <w:tc>
          <w:tcPr>
            <w:tcW w:w="5845" w:type="dxa"/>
            <w:gridSpan w:val="3"/>
            <w:tcBorders>
              <w:top w:val="single" w:sz="4" w:space="0" w:color="auto"/>
              <w:left w:val="single" w:sz="4" w:space="0" w:color="auto"/>
              <w:bottom w:val="single" w:sz="4" w:space="0" w:color="auto"/>
              <w:right w:val="single" w:sz="8" w:space="0" w:color="auto"/>
            </w:tcBorders>
            <w:vAlign w:val="center"/>
          </w:tcPr>
          <w:p w:rsidR="00FB776D" w:rsidRPr="00A06BD3" w:rsidRDefault="00FB776D" w:rsidP="00FB776D">
            <w:pPr>
              <w:rPr>
                <w:rFonts w:asciiTheme="minorHAnsi" w:hAnsiTheme="minorHAnsi" w:cstheme="minorHAnsi"/>
                <w:sz w:val="20"/>
                <w:szCs w:val="20"/>
              </w:rPr>
            </w:pPr>
            <w:r w:rsidRPr="00FB776D">
              <w:rPr>
                <w:rFonts w:asciiTheme="minorHAnsi" w:hAnsiTheme="minorHAnsi" w:cstheme="minorHAnsi"/>
                <w:sz w:val="20"/>
                <w:szCs w:val="20"/>
              </w:rPr>
              <w:t>I have no financial relationships or affiliations with ineligible companies to disclose.</w:t>
            </w:r>
          </w:p>
        </w:tc>
      </w:tr>
      <w:tr w:rsidR="00FB776D" w:rsidRPr="00A06BD3" w:rsidTr="00FD4BB8">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FB776D" w:rsidRPr="00A06BD3" w:rsidRDefault="00FB776D" w:rsidP="00FB776D">
            <w:pPr>
              <w:rPr>
                <w:rFonts w:asciiTheme="minorHAnsi" w:hAnsiTheme="minorHAnsi" w:cstheme="minorHAnsi"/>
                <w:sz w:val="20"/>
                <w:szCs w:val="20"/>
              </w:rPr>
            </w:pPr>
            <w:r w:rsidRPr="00A06BD3">
              <w:rPr>
                <w:rFonts w:asciiTheme="minorHAnsi" w:hAnsiTheme="minorHAnsi" w:cstheme="minorHAnsi"/>
                <w:sz w:val="20"/>
                <w:szCs w:val="20"/>
              </w:rPr>
              <w:t>Course Director/ Presenter/Moderator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B776D" w:rsidRPr="00A06BD3" w:rsidRDefault="00FB776D" w:rsidP="00FB776D">
            <w:pPr>
              <w:ind w:left="72"/>
              <w:rPr>
                <w:rFonts w:asciiTheme="minorHAnsi" w:hAnsiTheme="minorHAnsi" w:cstheme="minorHAnsi"/>
                <w:sz w:val="20"/>
                <w:szCs w:val="20"/>
              </w:rPr>
            </w:pPr>
            <w:r w:rsidRPr="00A06BD3">
              <w:rPr>
                <w:rFonts w:asciiTheme="minorHAnsi" w:hAnsiTheme="minorHAnsi" w:cstheme="minorHAnsi"/>
                <w:sz w:val="20"/>
                <w:szCs w:val="20"/>
              </w:rPr>
              <w:t>CA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B776D" w:rsidRPr="00A06BD3" w:rsidRDefault="00FB776D" w:rsidP="00FB776D">
            <w:pPr>
              <w:ind w:left="72"/>
              <w:rPr>
                <w:rFonts w:asciiTheme="minorHAnsi" w:hAnsiTheme="minorHAnsi" w:cstheme="minorHAnsi"/>
                <w:sz w:val="20"/>
                <w:szCs w:val="20"/>
              </w:rPr>
            </w:pPr>
            <w:r w:rsidRPr="00A06BD3">
              <w:rPr>
                <w:rFonts w:asciiTheme="minorHAnsi" w:hAnsiTheme="minorHAnsi" w:cstheme="minorHAnsi"/>
                <w:sz w:val="20"/>
                <w:szCs w:val="20"/>
              </w:rPr>
              <w:t>Sivaram, MD</w:t>
            </w:r>
          </w:p>
        </w:tc>
        <w:tc>
          <w:tcPr>
            <w:tcW w:w="584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B776D" w:rsidRPr="00A06BD3" w:rsidRDefault="00FB776D" w:rsidP="00FB776D">
            <w:pPr>
              <w:rPr>
                <w:rFonts w:asciiTheme="minorHAnsi" w:hAnsiTheme="minorHAnsi" w:cstheme="minorHAnsi"/>
                <w:b/>
                <w:bCs/>
                <w:sz w:val="20"/>
              </w:rPr>
            </w:pPr>
            <w:r w:rsidRPr="00A06BD3">
              <w:rPr>
                <w:rFonts w:asciiTheme="minorHAnsi" w:hAnsiTheme="minorHAnsi" w:cstheme="minorHAnsi"/>
                <w:sz w:val="20"/>
                <w:szCs w:val="20"/>
              </w:rPr>
              <w:t>I have no financial relationships or affiliations with ineligible companies to disclose.</w:t>
            </w:r>
          </w:p>
        </w:tc>
      </w:tr>
    </w:tbl>
    <w:p w:rsidR="00A53DE7" w:rsidRPr="00A06BD3" w:rsidRDefault="00A53DE7" w:rsidP="00977EB6">
      <w:pPr>
        <w:rPr>
          <w:rFonts w:asciiTheme="minorHAnsi" w:hAnsiTheme="minorHAnsi" w:cstheme="minorHAnsi"/>
        </w:rPr>
      </w:pPr>
    </w:p>
    <w:p w:rsidR="005D687A" w:rsidRPr="00A06BD3" w:rsidRDefault="005D687A" w:rsidP="00977EB6">
      <w:pPr>
        <w:rPr>
          <w:rFonts w:asciiTheme="minorHAnsi" w:hAnsiTheme="minorHAnsi" w:cstheme="minorHAnsi"/>
        </w:rPr>
      </w:pPr>
    </w:p>
    <w:p w:rsidR="005D687A" w:rsidRPr="00A06BD3" w:rsidRDefault="005D687A" w:rsidP="00977EB6">
      <w:pPr>
        <w:rPr>
          <w:rFonts w:asciiTheme="minorHAnsi" w:hAnsiTheme="minorHAnsi" w:cstheme="minorHAnsi"/>
        </w:rPr>
      </w:pPr>
    </w:p>
    <w:sectPr w:rsidR="005D687A" w:rsidRPr="00A06BD3" w:rsidSect="00884FE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DF" w:rsidRDefault="00D913DF" w:rsidP="004F5896">
      <w:r>
        <w:separator/>
      </w:r>
    </w:p>
  </w:endnote>
  <w:endnote w:type="continuationSeparator" w:id="0">
    <w:p w:rsidR="00D913DF" w:rsidRDefault="00D913DF"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DF" w:rsidRDefault="00D913DF" w:rsidP="004F5896">
      <w:r>
        <w:separator/>
      </w:r>
    </w:p>
  </w:footnote>
  <w:footnote w:type="continuationSeparator" w:id="0">
    <w:p w:rsidR="00D913DF" w:rsidRDefault="00D913DF"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21C"/>
    <w:multiLevelType w:val="hybridMultilevel"/>
    <w:tmpl w:val="69F0AC4E"/>
    <w:lvl w:ilvl="0" w:tplc="65E80B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3247A2"/>
    <w:multiLevelType w:val="hybridMultilevel"/>
    <w:tmpl w:val="92BA726E"/>
    <w:lvl w:ilvl="0" w:tplc="6AA26896">
      <w:start w:val="1"/>
      <w:numFmt w:val="bullet"/>
      <w:lvlText w:val="•"/>
      <w:lvlJc w:val="left"/>
      <w:pPr>
        <w:tabs>
          <w:tab w:val="num" w:pos="720"/>
        </w:tabs>
        <w:ind w:left="720" w:hanging="360"/>
      </w:pPr>
      <w:rPr>
        <w:rFonts w:ascii="Arial" w:hAnsi="Arial" w:cs="Times New Roman" w:hint="default"/>
      </w:rPr>
    </w:lvl>
    <w:lvl w:ilvl="1" w:tplc="A0FEC7E6">
      <w:start w:val="1"/>
      <w:numFmt w:val="bullet"/>
      <w:lvlText w:val="•"/>
      <w:lvlJc w:val="left"/>
      <w:pPr>
        <w:tabs>
          <w:tab w:val="num" w:pos="1440"/>
        </w:tabs>
        <w:ind w:left="1440" w:hanging="360"/>
      </w:pPr>
      <w:rPr>
        <w:rFonts w:ascii="Arial" w:hAnsi="Arial" w:cs="Times New Roman" w:hint="default"/>
      </w:rPr>
    </w:lvl>
    <w:lvl w:ilvl="2" w:tplc="78F0F56C">
      <w:start w:val="1"/>
      <w:numFmt w:val="bullet"/>
      <w:lvlText w:val="•"/>
      <w:lvlJc w:val="left"/>
      <w:pPr>
        <w:tabs>
          <w:tab w:val="num" w:pos="2160"/>
        </w:tabs>
        <w:ind w:left="2160" w:hanging="360"/>
      </w:pPr>
      <w:rPr>
        <w:rFonts w:ascii="Arial" w:hAnsi="Arial" w:cs="Times New Roman" w:hint="default"/>
      </w:rPr>
    </w:lvl>
    <w:lvl w:ilvl="3" w:tplc="F154E9C2">
      <w:start w:val="1"/>
      <w:numFmt w:val="bullet"/>
      <w:lvlText w:val="•"/>
      <w:lvlJc w:val="left"/>
      <w:pPr>
        <w:tabs>
          <w:tab w:val="num" w:pos="2880"/>
        </w:tabs>
        <w:ind w:left="2880" w:hanging="360"/>
      </w:pPr>
      <w:rPr>
        <w:rFonts w:ascii="Arial" w:hAnsi="Arial" w:cs="Times New Roman" w:hint="default"/>
      </w:rPr>
    </w:lvl>
    <w:lvl w:ilvl="4" w:tplc="3F180B42">
      <w:start w:val="1"/>
      <w:numFmt w:val="bullet"/>
      <w:lvlText w:val="•"/>
      <w:lvlJc w:val="left"/>
      <w:pPr>
        <w:tabs>
          <w:tab w:val="num" w:pos="3600"/>
        </w:tabs>
        <w:ind w:left="3600" w:hanging="360"/>
      </w:pPr>
      <w:rPr>
        <w:rFonts w:ascii="Arial" w:hAnsi="Arial" w:cs="Times New Roman" w:hint="default"/>
      </w:rPr>
    </w:lvl>
    <w:lvl w:ilvl="5" w:tplc="1E26E540">
      <w:start w:val="1"/>
      <w:numFmt w:val="bullet"/>
      <w:lvlText w:val="•"/>
      <w:lvlJc w:val="left"/>
      <w:pPr>
        <w:tabs>
          <w:tab w:val="num" w:pos="4320"/>
        </w:tabs>
        <w:ind w:left="4320" w:hanging="360"/>
      </w:pPr>
      <w:rPr>
        <w:rFonts w:ascii="Arial" w:hAnsi="Arial" w:cs="Times New Roman" w:hint="default"/>
      </w:rPr>
    </w:lvl>
    <w:lvl w:ilvl="6" w:tplc="749E7512">
      <w:start w:val="1"/>
      <w:numFmt w:val="bullet"/>
      <w:lvlText w:val="•"/>
      <w:lvlJc w:val="left"/>
      <w:pPr>
        <w:tabs>
          <w:tab w:val="num" w:pos="5040"/>
        </w:tabs>
        <w:ind w:left="5040" w:hanging="360"/>
      </w:pPr>
      <w:rPr>
        <w:rFonts w:ascii="Arial" w:hAnsi="Arial" w:cs="Times New Roman" w:hint="default"/>
      </w:rPr>
    </w:lvl>
    <w:lvl w:ilvl="7" w:tplc="D57CA714">
      <w:start w:val="1"/>
      <w:numFmt w:val="bullet"/>
      <w:lvlText w:val="•"/>
      <w:lvlJc w:val="left"/>
      <w:pPr>
        <w:tabs>
          <w:tab w:val="num" w:pos="5760"/>
        </w:tabs>
        <w:ind w:left="5760" w:hanging="360"/>
      </w:pPr>
      <w:rPr>
        <w:rFonts w:ascii="Arial" w:hAnsi="Arial" w:cs="Times New Roman" w:hint="default"/>
      </w:rPr>
    </w:lvl>
    <w:lvl w:ilvl="8" w:tplc="46A239A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A52FC"/>
    <w:multiLevelType w:val="hybridMultilevel"/>
    <w:tmpl w:val="A05EDC62"/>
    <w:lvl w:ilvl="0" w:tplc="0409000F">
      <w:start w:val="1"/>
      <w:numFmt w:val="decimal"/>
      <w:lvlText w:val="%1."/>
      <w:lvlJc w:val="left"/>
      <w:pPr>
        <w:tabs>
          <w:tab w:val="num" w:pos="720"/>
        </w:tabs>
        <w:ind w:left="720" w:hanging="360"/>
      </w:pPr>
      <w:rPr>
        <w:rFonts w:hint="default"/>
      </w:rPr>
    </w:lvl>
    <w:lvl w:ilvl="1" w:tplc="A0FEC7E6">
      <w:start w:val="1"/>
      <w:numFmt w:val="bullet"/>
      <w:lvlText w:val="•"/>
      <w:lvlJc w:val="left"/>
      <w:pPr>
        <w:tabs>
          <w:tab w:val="num" w:pos="1440"/>
        </w:tabs>
        <w:ind w:left="1440" w:hanging="360"/>
      </w:pPr>
      <w:rPr>
        <w:rFonts w:ascii="Arial" w:hAnsi="Arial" w:cs="Times New Roman" w:hint="default"/>
      </w:rPr>
    </w:lvl>
    <w:lvl w:ilvl="2" w:tplc="78F0F56C">
      <w:start w:val="1"/>
      <w:numFmt w:val="bullet"/>
      <w:lvlText w:val="•"/>
      <w:lvlJc w:val="left"/>
      <w:pPr>
        <w:tabs>
          <w:tab w:val="num" w:pos="2160"/>
        </w:tabs>
        <w:ind w:left="2160" w:hanging="360"/>
      </w:pPr>
      <w:rPr>
        <w:rFonts w:ascii="Arial" w:hAnsi="Arial" w:cs="Times New Roman" w:hint="default"/>
      </w:rPr>
    </w:lvl>
    <w:lvl w:ilvl="3" w:tplc="F154E9C2">
      <w:start w:val="1"/>
      <w:numFmt w:val="bullet"/>
      <w:lvlText w:val="•"/>
      <w:lvlJc w:val="left"/>
      <w:pPr>
        <w:tabs>
          <w:tab w:val="num" w:pos="2880"/>
        </w:tabs>
        <w:ind w:left="2880" w:hanging="360"/>
      </w:pPr>
      <w:rPr>
        <w:rFonts w:ascii="Arial" w:hAnsi="Arial" w:cs="Times New Roman" w:hint="default"/>
      </w:rPr>
    </w:lvl>
    <w:lvl w:ilvl="4" w:tplc="3F180B42">
      <w:start w:val="1"/>
      <w:numFmt w:val="bullet"/>
      <w:lvlText w:val="•"/>
      <w:lvlJc w:val="left"/>
      <w:pPr>
        <w:tabs>
          <w:tab w:val="num" w:pos="3600"/>
        </w:tabs>
        <w:ind w:left="3600" w:hanging="360"/>
      </w:pPr>
      <w:rPr>
        <w:rFonts w:ascii="Arial" w:hAnsi="Arial" w:cs="Times New Roman" w:hint="default"/>
      </w:rPr>
    </w:lvl>
    <w:lvl w:ilvl="5" w:tplc="1E26E540">
      <w:start w:val="1"/>
      <w:numFmt w:val="bullet"/>
      <w:lvlText w:val="•"/>
      <w:lvlJc w:val="left"/>
      <w:pPr>
        <w:tabs>
          <w:tab w:val="num" w:pos="4320"/>
        </w:tabs>
        <w:ind w:left="4320" w:hanging="360"/>
      </w:pPr>
      <w:rPr>
        <w:rFonts w:ascii="Arial" w:hAnsi="Arial" w:cs="Times New Roman" w:hint="default"/>
      </w:rPr>
    </w:lvl>
    <w:lvl w:ilvl="6" w:tplc="749E7512">
      <w:start w:val="1"/>
      <w:numFmt w:val="bullet"/>
      <w:lvlText w:val="•"/>
      <w:lvlJc w:val="left"/>
      <w:pPr>
        <w:tabs>
          <w:tab w:val="num" w:pos="5040"/>
        </w:tabs>
        <w:ind w:left="5040" w:hanging="360"/>
      </w:pPr>
      <w:rPr>
        <w:rFonts w:ascii="Arial" w:hAnsi="Arial" w:cs="Times New Roman" w:hint="default"/>
      </w:rPr>
    </w:lvl>
    <w:lvl w:ilvl="7" w:tplc="D57CA714">
      <w:start w:val="1"/>
      <w:numFmt w:val="bullet"/>
      <w:lvlText w:val="•"/>
      <w:lvlJc w:val="left"/>
      <w:pPr>
        <w:tabs>
          <w:tab w:val="num" w:pos="5760"/>
        </w:tabs>
        <w:ind w:left="5760" w:hanging="360"/>
      </w:pPr>
      <w:rPr>
        <w:rFonts w:ascii="Arial" w:hAnsi="Arial" w:cs="Times New Roman" w:hint="default"/>
      </w:rPr>
    </w:lvl>
    <w:lvl w:ilvl="8" w:tplc="46A239A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3017D"/>
    <w:multiLevelType w:val="hybridMultilevel"/>
    <w:tmpl w:val="7652BC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0"/>
  </w:num>
  <w:num w:numId="6">
    <w:abstractNumId w:val="6"/>
  </w:num>
  <w:num w:numId="7">
    <w:abstractNumId w:val="1"/>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62385"/>
    <w:rsid w:val="000970B2"/>
    <w:rsid w:val="00102E3E"/>
    <w:rsid w:val="00137612"/>
    <w:rsid w:val="001376F1"/>
    <w:rsid w:val="001400F2"/>
    <w:rsid w:val="00165F69"/>
    <w:rsid w:val="001A763F"/>
    <w:rsid w:val="001E4BF3"/>
    <w:rsid w:val="0021756A"/>
    <w:rsid w:val="00261782"/>
    <w:rsid w:val="00276436"/>
    <w:rsid w:val="002F4AB5"/>
    <w:rsid w:val="00341461"/>
    <w:rsid w:val="00355683"/>
    <w:rsid w:val="003C691A"/>
    <w:rsid w:val="003E1622"/>
    <w:rsid w:val="003F66FB"/>
    <w:rsid w:val="00483DDC"/>
    <w:rsid w:val="00490B93"/>
    <w:rsid w:val="004B1284"/>
    <w:rsid w:val="004C2A5E"/>
    <w:rsid w:val="004D536D"/>
    <w:rsid w:val="004F5896"/>
    <w:rsid w:val="005215E7"/>
    <w:rsid w:val="005D687A"/>
    <w:rsid w:val="005F7A6E"/>
    <w:rsid w:val="006031A7"/>
    <w:rsid w:val="00632E69"/>
    <w:rsid w:val="00650E06"/>
    <w:rsid w:val="006A2E9E"/>
    <w:rsid w:val="006A4239"/>
    <w:rsid w:val="006C2108"/>
    <w:rsid w:val="00710A31"/>
    <w:rsid w:val="00720047"/>
    <w:rsid w:val="007203CC"/>
    <w:rsid w:val="00782689"/>
    <w:rsid w:val="007839AE"/>
    <w:rsid w:val="00790F6B"/>
    <w:rsid w:val="008051FA"/>
    <w:rsid w:val="00884FE8"/>
    <w:rsid w:val="00890158"/>
    <w:rsid w:val="00896743"/>
    <w:rsid w:val="008A6435"/>
    <w:rsid w:val="008C0275"/>
    <w:rsid w:val="009123A6"/>
    <w:rsid w:val="009150B8"/>
    <w:rsid w:val="00922708"/>
    <w:rsid w:val="00927883"/>
    <w:rsid w:val="00931CDA"/>
    <w:rsid w:val="00977EB6"/>
    <w:rsid w:val="00991D35"/>
    <w:rsid w:val="009B6304"/>
    <w:rsid w:val="009C3982"/>
    <w:rsid w:val="00A06BD3"/>
    <w:rsid w:val="00A42CDD"/>
    <w:rsid w:val="00A50DAA"/>
    <w:rsid w:val="00A53DE7"/>
    <w:rsid w:val="00A8243C"/>
    <w:rsid w:val="00B1119F"/>
    <w:rsid w:val="00B26176"/>
    <w:rsid w:val="00B578B1"/>
    <w:rsid w:val="00B864E8"/>
    <w:rsid w:val="00B94C87"/>
    <w:rsid w:val="00B96582"/>
    <w:rsid w:val="00BB46E7"/>
    <w:rsid w:val="00BB496D"/>
    <w:rsid w:val="00C007BD"/>
    <w:rsid w:val="00C02746"/>
    <w:rsid w:val="00C74B49"/>
    <w:rsid w:val="00C85E86"/>
    <w:rsid w:val="00D913DF"/>
    <w:rsid w:val="00E10889"/>
    <w:rsid w:val="00E125D3"/>
    <w:rsid w:val="00E6288E"/>
    <w:rsid w:val="00E848AC"/>
    <w:rsid w:val="00EC577B"/>
    <w:rsid w:val="00EF34DC"/>
    <w:rsid w:val="00F41EB9"/>
    <w:rsid w:val="00FA73A0"/>
    <w:rsid w:val="00FB5B6F"/>
    <w:rsid w:val="00FB67C2"/>
    <w:rsid w:val="00FB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3777">
      <w:bodyDiv w:val="1"/>
      <w:marLeft w:val="0"/>
      <w:marRight w:val="0"/>
      <w:marTop w:val="0"/>
      <w:marBottom w:val="0"/>
      <w:divBdr>
        <w:top w:val="none" w:sz="0" w:space="0" w:color="auto"/>
        <w:left w:val="none" w:sz="0" w:space="0" w:color="auto"/>
        <w:bottom w:val="none" w:sz="0" w:space="0" w:color="auto"/>
        <w:right w:val="none" w:sz="0" w:space="0" w:color="auto"/>
      </w:divBdr>
    </w:div>
    <w:div w:id="379018268">
      <w:bodyDiv w:val="1"/>
      <w:marLeft w:val="0"/>
      <w:marRight w:val="0"/>
      <w:marTop w:val="0"/>
      <w:marBottom w:val="0"/>
      <w:divBdr>
        <w:top w:val="none" w:sz="0" w:space="0" w:color="auto"/>
        <w:left w:val="none" w:sz="0" w:space="0" w:color="auto"/>
        <w:bottom w:val="none" w:sz="0" w:space="0" w:color="auto"/>
        <w:right w:val="none" w:sz="0" w:space="0" w:color="auto"/>
      </w:divBdr>
    </w:div>
    <w:div w:id="549151623">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316304029">
      <w:bodyDiv w:val="1"/>
      <w:marLeft w:val="0"/>
      <w:marRight w:val="0"/>
      <w:marTop w:val="0"/>
      <w:marBottom w:val="0"/>
      <w:divBdr>
        <w:top w:val="none" w:sz="0" w:space="0" w:color="auto"/>
        <w:left w:val="none" w:sz="0" w:space="0" w:color="auto"/>
        <w:bottom w:val="none" w:sz="0" w:space="0" w:color="auto"/>
        <w:right w:val="none" w:sz="0" w:space="0" w:color="auto"/>
      </w:divBdr>
    </w:div>
    <w:div w:id="1395394318">
      <w:bodyDiv w:val="1"/>
      <w:marLeft w:val="0"/>
      <w:marRight w:val="0"/>
      <w:marTop w:val="0"/>
      <w:marBottom w:val="0"/>
      <w:divBdr>
        <w:top w:val="none" w:sz="0" w:space="0" w:color="auto"/>
        <w:left w:val="none" w:sz="0" w:space="0" w:color="auto"/>
        <w:bottom w:val="none" w:sz="0" w:space="0" w:color="auto"/>
        <w:right w:val="none" w:sz="0" w:space="0" w:color="auto"/>
      </w:divBdr>
    </w:div>
    <w:div w:id="1904028467">
      <w:bodyDiv w:val="1"/>
      <w:marLeft w:val="0"/>
      <w:marRight w:val="0"/>
      <w:marTop w:val="0"/>
      <w:marBottom w:val="0"/>
      <w:divBdr>
        <w:top w:val="none" w:sz="0" w:space="0" w:color="auto"/>
        <w:left w:val="none" w:sz="0" w:space="0" w:color="auto"/>
        <w:bottom w:val="none" w:sz="0" w:space="0" w:color="auto"/>
        <w:right w:val="none" w:sz="0" w:space="0" w:color="auto"/>
      </w:divBdr>
    </w:div>
    <w:div w:id="20138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u.edu/eo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dch-comd1\do\ocpd\22D%20RSS%202021-2022\22D%20To%20Do\link.ou.edu\reporting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pam-tomey@ouhsc.edu" TargetMode="External"/><Relationship Id="rId10" Type="http://schemas.openxmlformats.org/officeDocument/2006/relationships/hyperlink" Target="https://zoom.us/j/99163494559?pwd=Z3JKWFhRMEhjQjUvbzBFeEU5cHJmd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bi-gree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90626EF5B2F4FBC950F87BC314420" ma:contentTypeVersion="11" ma:contentTypeDescription="Create a new document." ma:contentTypeScope="" ma:versionID="f484762916860ae87149502eb7ca2749">
  <xsd:schema xmlns:xsd="http://www.w3.org/2001/XMLSchema" xmlns:xs="http://www.w3.org/2001/XMLSchema" xmlns:p="http://schemas.microsoft.com/office/2006/metadata/properties" xmlns:ns3="3a063fe2-6000-49d3-b670-ba108dc41501" targetNamespace="http://schemas.microsoft.com/office/2006/metadata/properties" ma:root="true" ma:fieldsID="b7b46d6c8ee01c0b6895f490977459cf" ns3:_="">
    <xsd:import namespace="3a063fe2-6000-49d3-b670-ba108dc415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63fe2-6000-49d3-b670-ba108dc41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2670B-2330-4076-8797-72CC29030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63fe2-6000-49d3-b670-ba108dc41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2EDC7-B89B-49D6-915C-D81AFD5787DB}">
  <ds:schemaRefs>
    <ds:schemaRef ds:uri="http://schemas.microsoft.com/sharepoint/v3/contenttype/forms"/>
  </ds:schemaRefs>
</ds:datastoreItem>
</file>

<file path=customXml/itemProps3.xml><?xml version="1.0" encoding="utf-8"?>
<ds:datastoreItem xmlns:ds="http://schemas.openxmlformats.org/officeDocument/2006/customXml" ds:itemID="{76758DDB-57B5-4CD1-99D4-94BDB475395D}">
  <ds:schemaRefs>
    <ds:schemaRef ds:uri="3a063fe2-6000-49d3-b670-ba108dc41501"/>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2022-01-21T19:28:00Z</dcterms:created>
  <dcterms:modified xsi:type="dcterms:W3CDTF">2022-01-21T19:28:00Z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0x010100B6190626EF5B2F4FBC950F87BC314420</vt:lpwstr>
  </property>
</Properties>
</file>