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783" w:rsidRPr="0003302A" w:rsidRDefault="00DA7783" w:rsidP="00DA7783">
      <w:pPr>
        <w:jc w:val="center"/>
        <w:rPr>
          <w:b/>
          <w:color w:val="000000"/>
          <w:sz w:val="28"/>
          <w:szCs w:val="28"/>
          <w:u w:val="single"/>
        </w:rPr>
      </w:pPr>
      <w:r w:rsidRPr="0003302A">
        <w:rPr>
          <w:b/>
          <w:color w:val="000000"/>
          <w:sz w:val="28"/>
          <w:szCs w:val="28"/>
          <w:u w:val="single"/>
        </w:rPr>
        <w:t>Regularly Scheduled Series</w:t>
      </w:r>
    </w:p>
    <w:p w:rsidR="00DA7783" w:rsidRPr="0003302A" w:rsidRDefault="00DA7783" w:rsidP="00DA7783">
      <w:pPr>
        <w:spacing w:after="120"/>
        <w:jc w:val="center"/>
        <w:rPr>
          <w:b/>
          <w:color w:val="000000"/>
          <w:sz w:val="28"/>
          <w:szCs w:val="28"/>
        </w:rPr>
      </w:pPr>
      <w:r w:rsidRPr="0003302A">
        <w:rPr>
          <w:b/>
          <w:color w:val="000000"/>
          <w:sz w:val="28"/>
          <w:szCs w:val="28"/>
        </w:rPr>
        <w:t>You are invited to the OUHSC Department of Pediatrics Grand Rounds</w:t>
      </w:r>
    </w:p>
    <w:p w:rsidR="00DA7783" w:rsidRPr="0003302A" w:rsidRDefault="00DA7783" w:rsidP="00DA7783">
      <w:pPr>
        <w:spacing w:after="120"/>
        <w:jc w:val="center"/>
        <w:rPr>
          <w:b/>
          <w:color w:val="000000"/>
          <w:sz w:val="28"/>
          <w:szCs w:val="28"/>
        </w:rPr>
      </w:pPr>
      <w:r w:rsidRPr="0003302A">
        <w:rPr>
          <w:b/>
          <w:color w:val="000000"/>
          <w:sz w:val="28"/>
          <w:szCs w:val="28"/>
        </w:rPr>
        <w:t>Course No. 2</w:t>
      </w:r>
      <w:r>
        <w:rPr>
          <w:b/>
          <w:color w:val="000000"/>
          <w:sz w:val="28"/>
          <w:szCs w:val="28"/>
        </w:rPr>
        <w:t>3</w:t>
      </w:r>
      <w:r w:rsidRPr="0003302A">
        <w:rPr>
          <w:b/>
          <w:color w:val="000000"/>
          <w:sz w:val="28"/>
          <w:szCs w:val="28"/>
        </w:rPr>
        <w:t>D06</w:t>
      </w:r>
    </w:p>
    <w:p w:rsidR="00DA7783" w:rsidRPr="0003302A" w:rsidRDefault="00DA7783" w:rsidP="00DA7783">
      <w:pPr>
        <w:jc w:val="center"/>
        <w:rPr>
          <w:b/>
          <w:color w:val="000000"/>
          <w:sz w:val="28"/>
          <w:szCs w:val="28"/>
        </w:rPr>
      </w:pPr>
      <w:r w:rsidRPr="0003302A">
        <w:rPr>
          <w:b/>
          <w:color w:val="000000"/>
          <w:sz w:val="28"/>
          <w:szCs w:val="28"/>
        </w:rPr>
        <w:t xml:space="preserve">Wednesday, </w:t>
      </w:r>
      <w:r w:rsidR="000F31B4">
        <w:rPr>
          <w:b/>
          <w:sz w:val="28"/>
          <w:szCs w:val="28"/>
        </w:rPr>
        <w:t>August 17</w:t>
      </w:r>
      <w:r w:rsidRPr="0003302A">
        <w:rPr>
          <w:b/>
          <w:sz w:val="28"/>
          <w:szCs w:val="28"/>
        </w:rPr>
        <w:t xml:space="preserve">, </w:t>
      </w:r>
      <w:r w:rsidRPr="0003302A">
        <w:rPr>
          <w:b/>
          <w:color w:val="000000"/>
          <w:sz w:val="28"/>
          <w:szCs w:val="28"/>
        </w:rPr>
        <w:t>202</w:t>
      </w:r>
      <w:r>
        <w:rPr>
          <w:b/>
          <w:color w:val="000000"/>
          <w:sz w:val="28"/>
          <w:szCs w:val="28"/>
        </w:rPr>
        <w:t>2</w:t>
      </w:r>
    </w:p>
    <w:p w:rsidR="00DA7783" w:rsidRPr="0003302A" w:rsidRDefault="00DA7783" w:rsidP="00DA7783">
      <w:pPr>
        <w:jc w:val="center"/>
        <w:rPr>
          <w:b/>
          <w:color w:val="000000"/>
          <w:sz w:val="28"/>
          <w:szCs w:val="28"/>
        </w:rPr>
      </w:pPr>
      <w:r w:rsidRPr="0003302A">
        <w:rPr>
          <w:b/>
          <w:color w:val="000000"/>
          <w:sz w:val="28"/>
          <w:szCs w:val="28"/>
        </w:rPr>
        <w:t>12:15</w:t>
      </w:r>
      <w:r>
        <w:rPr>
          <w:b/>
          <w:color w:val="000000"/>
          <w:sz w:val="28"/>
          <w:szCs w:val="28"/>
        </w:rPr>
        <w:t xml:space="preserve"> – </w:t>
      </w:r>
      <w:r w:rsidRPr="0003302A">
        <w:rPr>
          <w:b/>
          <w:color w:val="000000"/>
          <w:sz w:val="28"/>
          <w:szCs w:val="28"/>
        </w:rPr>
        <w:t>1:15pm</w:t>
      </w:r>
    </w:p>
    <w:p w:rsidR="00DA7783" w:rsidRDefault="00DA7783" w:rsidP="00DA7783">
      <w:pPr>
        <w:rPr>
          <w:color w:val="000000"/>
        </w:rPr>
      </w:pPr>
      <w:r>
        <w:rPr>
          <w:color w:val="000000"/>
        </w:rPr>
        <w:t xml:space="preserve">                 </w:t>
      </w:r>
    </w:p>
    <w:p w:rsidR="00DA7783" w:rsidRDefault="00DA7783" w:rsidP="00DA7783">
      <w:pPr>
        <w:jc w:val="center"/>
        <w:rPr>
          <w:b/>
          <w:bCs/>
          <w:color w:val="FF0000"/>
          <w:sz w:val="28"/>
          <w:szCs w:val="28"/>
        </w:rPr>
      </w:pPr>
      <w:r>
        <w:rPr>
          <w:b/>
          <w:bCs/>
          <w:color w:val="FF0000"/>
          <w:sz w:val="28"/>
          <w:szCs w:val="28"/>
        </w:rPr>
        <w:t>To Record Your Attendance:  Text</w:t>
      </w:r>
      <w:r>
        <w:rPr>
          <w:b/>
          <w:bCs/>
          <w:color w:val="1F497D"/>
          <w:sz w:val="28"/>
          <w:szCs w:val="28"/>
        </w:rPr>
        <w:t xml:space="preserve"> </w:t>
      </w:r>
      <w:r>
        <w:rPr>
          <w:b/>
          <w:bCs/>
          <w:color w:val="2F5496"/>
          <w:sz w:val="28"/>
          <w:szCs w:val="28"/>
        </w:rPr>
        <w:t xml:space="preserve">XXXXX </w:t>
      </w:r>
      <w:r>
        <w:rPr>
          <w:b/>
          <w:bCs/>
          <w:color w:val="FF0000"/>
          <w:sz w:val="28"/>
          <w:szCs w:val="28"/>
        </w:rPr>
        <w:t>to 405-562-5828 during Grand Rounds</w:t>
      </w:r>
    </w:p>
    <w:p w:rsidR="00DA7783" w:rsidRPr="00620811" w:rsidRDefault="00DA7783" w:rsidP="00DA7783">
      <w:pPr>
        <w:jc w:val="center"/>
        <w:rPr>
          <w:b/>
          <w:bCs/>
          <w:i/>
          <w:iCs/>
          <w:color w:val="2F5496"/>
          <w:sz w:val="24"/>
          <w:szCs w:val="24"/>
        </w:rPr>
      </w:pPr>
      <w:r w:rsidRPr="00620811">
        <w:rPr>
          <w:b/>
          <w:bCs/>
          <w:i/>
          <w:iCs/>
          <w:color w:val="2F5496"/>
          <w:sz w:val="24"/>
          <w:szCs w:val="24"/>
        </w:rPr>
        <w:t>You will still need to text in your attendance to receive CME and access the survey.</w:t>
      </w:r>
    </w:p>
    <w:p w:rsidR="00DA7783" w:rsidRPr="00620811" w:rsidRDefault="00DA7783" w:rsidP="00DA7783">
      <w:pPr>
        <w:spacing w:after="120"/>
        <w:jc w:val="center"/>
        <w:rPr>
          <w:color w:val="000000"/>
          <w:sz w:val="24"/>
          <w:szCs w:val="24"/>
        </w:rPr>
      </w:pPr>
      <w:r w:rsidRPr="00620811">
        <w:rPr>
          <w:sz w:val="24"/>
          <w:szCs w:val="24"/>
        </w:rPr>
        <w:t>Participants can text in 15 minutes before the scheduled start, all during, and 45 minutes after the scheduled end.</w:t>
      </w:r>
    </w:p>
    <w:p w:rsidR="00DA7783" w:rsidRDefault="00DA7783" w:rsidP="00DA7783">
      <w:pPr>
        <w:jc w:val="center"/>
        <w:rPr>
          <w:b/>
          <w:bCs/>
          <w:color w:val="FF0000"/>
          <w:sz w:val="24"/>
          <w:szCs w:val="24"/>
        </w:rPr>
      </w:pPr>
      <w:r w:rsidRPr="00620811">
        <w:rPr>
          <w:b/>
          <w:bCs/>
          <w:color w:val="FF0000"/>
          <w:sz w:val="24"/>
          <w:szCs w:val="24"/>
        </w:rPr>
        <w:t>* * *</w:t>
      </w:r>
      <w:r>
        <w:rPr>
          <w:b/>
          <w:bCs/>
          <w:color w:val="2F5496"/>
          <w:sz w:val="24"/>
          <w:szCs w:val="24"/>
        </w:rPr>
        <w:t>SAMIS EDUCATION CENTER</w:t>
      </w:r>
      <w:r w:rsidRPr="00620811">
        <w:rPr>
          <w:b/>
          <w:bCs/>
          <w:color w:val="FF0000"/>
          <w:sz w:val="24"/>
          <w:szCs w:val="24"/>
        </w:rPr>
        <w:t>* * *</w:t>
      </w:r>
    </w:p>
    <w:p w:rsidR="00DA7783" w:rsidRPr="00620811" w:rsidRDefault="00DA7783" w:rsidP="00DA7783">
      <w:pPr>
        <w:jc w:val="center"/>
        <w:rPr>
          <w:color w:val="000000"/>
          <w:sz w:val="24"/>
          <w:szCs w:val="24"/>
        </w:rPr>
      </w:pPr>
      <w:r>
        <w:rPr>
          <w:color w:val="000000"/>
          <w:sz w:val="24"/>
          <w:szCs w:val="24"/>
        </w:rPr>
        <w:t>and/or</w:t>
      </w:r>
    </w:p>
    <w:p w:rsidR="00DA7783" w:rsidRDefault="00DA7783" w:rsidP="006A5A62">
      <w:pPr>
        <w:jc w:val="center"/>
        <w:rPr>
          <w:sz w:val="24"/>
          <w:szCs w:val="24"/>
        </w:rPr>
      </w:pPr>
      <w:bookmarkStart w:id="0" w:name="_Hlk81893733"/>
      <w:r w:rsidRPr="00620811">
        <w:rPr>
          <w:sz w:val="24"/>
          <w:szCs w:val="24"/>
        </w:rPr>
        <w:t>Join Zoom Meeting</w:t>
      </w:r>
      <w:bookmarkEnd w:id="0"/>
    </w:p>
    <w:p w:rsidR="006A5A62" w:rsidRPr="006A5A62" w:rsidRDefault="006A5A62" w:rsidP="006A5A62">
      <w:pPr>
        <w:jc w:val="center"/>
        <w:rPr>
          <w:sz w:val="24"/>
          <w:szCs w:val="24"/>
        </w:rPr>
      </w:pPr>
    </w:p>
    <w:p w:rsidR="006A5A62" w:rsidRDefault="000E3DBA" w:rsidP="006A5A62">
      <w:pPr>
        <w:pStyle w:val="PlainText"/>
        <w:ind w:left="720" w:firstLine="720"/>
      </w:pPr>
      <w:hyperlink r:id="rId7" w:history="1">
        <w:r w:rsidR="006A5A62" w:rsidRPr="003960A1">
          <w:rPr>
            <w:rStyle w:val="Hyperlink"/>
          </w:rPr>
          <w:t>https://zoom.us/j/94611719830?pwd=ekFuMDh6bXJ1Y2ROU21IbEhIK2lpQT09</w:t>
        </w:r>
      </w:hyperlink>
    </w:p>
    <w:p w:rsidR="00DA7783" w:rsidRDefault="00DA7783" w:rsidP="00DA7783">
      <w:pPr>
        <w:spacing w:line="300" w:lineRule="atLeast"/>
        <w:rPr>
          <w:rFonts w:ascii="Arial" w:hAnsi="Arial" w:cs="Arial"/>
          <w:color w:val="39394D"/>
          <w:sz w:val="20"/>
          <w:szCs w:val="20"/>
        </w:rPr>
      </w:pPr>
    </w:p>
    <w:p w:rsidR="00DA7783" w:rsidRDefault="00DA7783" w:rsidP="00DA7783">
      <w:pPr>
        <w:jc w:val="center"/>
        <w:rPr>
          <w:rStyle w:val="Strong"/>
          <w:sz w:val="24"/>
          <w:szCs w:val="24"/>
        </w:rPr>
      </w:pPr>
      <w:r>
        <w:rPr>
          <w:sz w:val="24"/>
          <w:szCs w:val="24"/>
        </w:rPr>
        <w:t xml:space="preserve">Meeting ID: </w:t>
      </w:r>
      <w:r w:rsidR="006A5A62">
        <w:rPr>
          <w:rStyle w:val="Strong"/>
          <w:color w:val="39394D"/>
          <w:sz w:val="24"/>
          <w:szCs w:val="24"/>
        </w:rPr>
        <w:t>946 1171 9830</w:t>
      </w:r>
    </w:p>
    <w:p w:rsidR="00DA7783" w:rsidRDefault="00DA7783" w:rsidP="00DA7783">
      <w:pPr>
        <w:spacing w:after="120"/>
        <w:jc w:val="center"/>
      </w:pPr>
      <w:r>
        <w:rPr>
          <w:sz w:val="24"/>
          <w:szCs w:val="24"/>
        </w:rPr>
        <w:t>Password:</w:t>
      </w:r>
      <w:r>
        <w:rPr>
          <w:b/>
          <w:bCs/>
          <w:sz w:val="24"/>
          <w:szCs w:val="24"/>
        </w:rPr>
        <w:t xml:space="preserve"> 00001111</w:t>
      </w:r>
    </w:p>
    <w:p w:rsidR="006A5A62" w:rsidRDefault="006A5A62" w:rsidP="006A5A62">
      <w:pPr>
        <w:pStyle w:val="PlainText"/>
        <w:ind w:left="4320" w:firstLine="720"/>
      </w:pPr>
      <w:r>
        <w:t>One tap mobile</w:t>
      </w:r>
    </w:p>
    <w:p w:rsidR="006A5A62" w:rsidRDefault="006A5A62" w:rsidP="006A5A62">
      <w:pPr>
        <w:pStyle w:val="PlainText"/>
        <w:ind w:left="2160" w:firstLine="720"/>
      </w:pPr>
      <w:r>
        <w:t xml:space="preserve">+13462487799,,94611719830#,,,,*00001111# US (Houston) </w:t>
      </w:r>
    </w:p>
    <w:p w:rsidR="006A5A62" w:rsidRDefault="006A5A62" w:rsidP="006A5A62">
      <w:pPr>
        <w:pStyle w:val="PlainText"/>
        <w:ind w:left="2160" w:firstLine="720"/>
      </w:pPr>
      <w:r>
        <w:t>+16027530140,,94611719830#,,,,*00001111# US (Phoenix)</w:t>
      </w:r>
    </w:p>
    <w:p w:rsidR="00DA7783" w:rsidRPr="00620811" w:rsidRDefault="006A5A62" w:rsidP="00DA7783">
      <w:pPr>
        <w:spacing w:after="120"/>
        <w:jc w:val="center"/>
        <w:rPr>
          <w:b/>
          <w:bCs/>
          <w:sz w:val="24"/>
          <w:szCs w:val="24"/>
        </w:rPr>
      </w:pPr>
      <w:r>
        <w:rPr>
          <w:b/>
          <w:bCs/>
          <w:sz w:val="24"/>
          <w:szCs w:val="24"/>
        </w:rPr>
        <w:tab/>
      </w:r>
    </w:p>
    <w:p w:rsidR="00DA7783" w:rsidRDefault="00DA7783" w:rsidP="00DA7783">
      <w:pPr>
        <w:jc w:val="center"/>
      </w:pPr>
      <w:r w:rsidRPr="00262817">
        <w:rPr>
          <w:b/>
          <w:sz w:val="24"/>
          <w:szCs w:val="24"/>
          <w:u w:val="single"/>
        </w:rPr>
        <w:t>NOTE</w:t>
      </w:r>
      <w:r w:rsidRPr="00262817">
        <w:rPr>
          <w:sz w:val="24"/>
          <w:szCs w:val="24"/>
        </w:rPr>
        <w:t xml:space="preserve">: </w:t>
      </w:r>
      <w:r>
        <w:t xml:space="preserve">: The meeting host will admit you to the meeting a few minutes before 12:15.  </w:t>
      </w:r>
    </w:p>
    <w:p w:rsidR="00DA7783" w:rsidRDefault="00DA7783" w:rsidP="00DA7783">
      <w:pPr>
        <w:spacing w:after="120"/>
        <w:jc w:val="center"/>
      </w:pPr>
      <w:r>
        <w:t xml:space="preserve">If you login early, please wait to be admitted.  </w:t>
      </w:r>
    </w:p>
    <w:p w:rsidR="00DA7783" w:rsidRPr="00262817" w:rsidRDefault="00DA7783" w:rsidP="00DA7783">
      <w:pPr>
        <w:jc w:val="center"/>
        <w:rPr>
          <w:iCs/>
          <w:sz w:val="24"/>
          <w:szCs w:val="24"/>
          <w:u w:val="single"/>
        </w:rPr>
      </w:pPr>
      <w:r w:rsidRPr="00262817">
        <w:rPr>
          <w:b/>
          <w:iCs/>
          <w:sz w:val="24"/>
          <w:szCs w:val="24"/>
          <w:u w:val="single"/>
        </w:rPr>
        <w:t>Attending a Zoom meeting</w:t>
      </w:r>
      <w:r w:rsidRPr="00262817">
        <w:rPr>
          <w:iCs/>
          <w:sz w:val="24"/>
          <w:szCs w:val="24"/>
        </w:rPr>
        <w:t>:</w:t>
      </w:r>
    </w:p>
    <w:p w:rsidR="00DA7783" w:rsidRDefault="00DA7783" w:rsidP="00DA7783">
      <w:pPr>
        <w:jc w:val="center"/>
      </w:pPr>
      <w:r w:rsidRPr="00262817">
        <w:rPr>
          <w:iCs/>
          <w:sz w:val="24"/>
          <w:szCs w:val="24"/>
        </w:rPr>
        <w:t xml:space="preserve">If you have not yet attended a Zoom meeting then please visit this site (below) for information you will need: </w:t>
      </w:r>
      <w:hyperlink r:id="rId8" w:history="1">
        <w:r w:rsidRPr="00262817">
          <w:rPr>
            <w:rStyle w:val="Hyperlink"/>
            <w:iCs/>
            <w:sz w:val="24"/>
            <w:szCs w:val="24"/>
          </w:rPr>
          <w:t>https://support.zoom.us/hc/en-us/articles/201362193-Joining-a-Meeting</w:t>
        </w:r>
      </w:hyperlink>
    </w:p>
    <w:p w:rsidR="00DA7783" w:rsidRDefault="00DA7783" w:rsidP="00DA7783">
      <w:pPr>
        <w:jc w:val="center"/>
      </w:pPr>
    </w:p>
    <w:p w:rsidR="00DA7783" w:rsidRPr="00D81679" w:rsidRDefault="00DA7783" w:rsidP="00DA7783">
      <w:pPr>
        <w:jc w:val="center"/>
        <w:rPr>
          <w:bCs/>
          <w:sz w:val="24"/>
          <w:szCs w:val="36"/>
        </w:rPr>
      </w:pPr>
      <w:r w:rsidRPr="00D81679">
        <w:rPr>
          <w:bCs/>
          <w:sz w:val="24"/>
          <w:szCs w:val="36"/>
        </w:rPr>
        <w:t>Title:</w:t>
      </w:r>
    </w:p>
    <w:p w:rsidR="00DA7783" w:rsidRPr="009B38A6" w:rsidRDefault="00DA7783" w:rsidP="00DA7783">
      <w:pPr>
        <w:jc w:val="center"/>
        <w:rPr>
          <w:b/>
          <w:bCs/>
          <w:color w:val="FF0000"/>
          <w:sz w:val="28"/>
          <w:szCs w:val="36"/>
        </w:rPr>
      </w:pPr>
      <w:r w:rsidRPr="0067125A">
        <w:rPr>
          <w:b/>
          <w:bCs/>
          <w:color w:val="FF0000"/>
          <w:sz w:val="28"/>
          <w:szCs w:val="36"/>
        </w:rPr>
        <w:t>“</w:t>
      </w:r>
      <w:r w:rsidR="000F31B4" w:rsidRPr="000F31B4">
        <w:rPr>
          <w:b/>
          <w:bCs/>
          <w:color w:val="FF0000"/>
          <w:sz w:val="28"/>
          <w:szCs w:val="36"/>
        </w:rPr>
        <w:t>Celiac Disease: Gaps, Disagreements and Challenges</w:t>
      </w:r>
      <w:r w:rsidRPr="009B38A6">
        <w:rPr>
          <w:b/>
          <w:bCs/>
          <w:color w:val="FF0000"/>
          <w:sz w:val="28"/>
          <w:szCs w:val="36"/>
        </w:rPr>
        <w:t>”</w:t>
      </w:r>
    </w:p>
    <w:p w:rsidR="00DA7783" w:rsidRDefault="00DA7783" w:rsidP="00DA7783">
      <w:pPr>
        <w:jc w:val="center"/>
        <w:rPr>
          <w:color w:val="000000"/>
          <w:sz w:val="20"/>
          <w:szCs w:val="20"/>
        </w:rPr>
      </w:pPr>
      <w:r>
        <w:rPr>
          <w:color w:val="000000"/>
          <w:sz w:val="20"/>
          <w:szCs w:val="20"/>
        </w:rPr>
        <w:t>- - - - - - - - - - - - - - - - - - - -</w:t>
      </w:r>
    </w:p>
    <w:p w:rsidR="00DA7783" w:rsidRPr="00D81679" w:rsidRDefault="00DA7783" w:rsidP="00DA7783">
      <w:pPr>
        <w:jc w:val="center"/>
        <w:rPr>
          <w:color w:val="000000"/>
          <w:sz w:val="24"/>
          <w:szCs w:val="20"/>
        </w:rPr>
      </w:pPr>
      <w:r w:rsidRPr="00D81679">
        <w:rPr>
          <w:color w:val="000000"/>
          <w:sz w:val="24"/>
          <w:szCs w:val="20"/>
        </w:rPr>
        <w:t>Presented by:</w:t>
      </w:r>
    </w:p>
    <w:p w:rsidR="00DA7783" w:rsidRPr="00D81679" w:rsidRDefault="000F31B4" w:rsidP="00DA7783">
      <w:pPr>
        <w:keepNext/>
        <w:jc w:val="center"/>
        <w:rPr>
          <w:b/>
          <w:bCs/>
          <w:sz w:val="28"/>
          <w:szCs w:val="28"/>
        </w:rPr>
      </w:pPr>
      <w:r>
        <w:rPr>
          <w:b/>
          <w:bCs/>
          <w:sz w:val="28"/>
          <w:szCs w:val="28"/>
        </w:rPr>
        <w:t>Muhammad Safwan Riaz, MD</w:t>
      </w:r>
    </w:p>
    <w:p w:rsidR="00DA7783" w:rsidRPr="005959AC" w:rsidRDefault="00DA7783" w:rsidP="00DA7783">
      <w:pPr>
        <w:keepNext/>
        <w:jc w:val="center"/>
        <w:rPr>
          <w:sz w:val="24"/>
          <w:szCs w:val="28"/>
        </w:rPr>
      </w:pPr>
      <w:r>
        <w:rPr>
          <w:sz w:val="24"/>
          <w:szCs w:val="28"/>
        </w:rPr>
        <w:t xml:space="preserve">Assistant </w:t>
      </w:r>
      <w:r w:rsidRPr="005959AC">
        <w:rPr>
          <w:sz w:val="24"/>
          <w:szCs w:val="28"/>
        </w:rPr>
        <w:t>Professor of Pediatrics</w:t>
      </w:r>
    </w:p>
    <w:p w:rsidR="00DA7783" w:rsidRPr="00D81679" w:rsidRDefault="00DA7783" w:rsidP="00DA7783">
      <w:pPr>
        <w:keepNext/>
        <w:jc w:val="center"/>
        <w:rPr>
          <w:sz w:val="24"/>
          <w:szCs w:val="28"/>
        </w:rPr>
      </w:pPr>
      <w:r w:rsidRPr="00D81679">
        <w:rPr>
          <w:sz w:val="24"/>
          <w:szCs w:val="28"/>
        </w:rPr>
        <w:t xml:space="preserve">Invited by: </w:t>
      </w:r>
      <w:r>
        <w:rPr>
          <w:sz w:val="24"/>
          <w:szCs w:val="28"/>
        </w:rPr>
        <w:t xml:space="preserve">Pediatric </w:t>
      </w:r>
      <w:r w:rsidR="000F31B4">
        <w:rPr>
          <w:sz w:val="24"/>
          <w:szCs w:val="28"/>
        </w:rPr>
        <w:t>Gastroenterology, Hepatology and Nutrition</w:t>
      </w:r>
    </w:p>
    <w:p w:rsidR="00DA7783" w:rsidRPr="00D81679" w:rsidRDefault="00DA7783" w:rsidP="00DA7783">
      <w:pPr>
        <w:keepNext/>
        <w:jc w:val="center"/>
        <w:rPr>
          <w:b/>
          <w:bCs/>
          <w:sz w:val="24"/>
          <w:szCs w:val="28"/>
        </w:rPr>
      </w:pPr>
      <w:r w:rsidRPr="00D81679">
        <w:rPr>
          <w:sz w:val="24"/>
          <w:szCs w:val="28"/>
        </w:rPr>
        <w:t>OUHSC Department of Pediatrics</w:t>
      </w:r>
      <w:r w:rsidRPr="00D81679">
        <w:rPr>
          <w:b/>
          <w:bCs/>
          <w:sz w:val="24"/>
          <w:szCs w:val="28"/>
        </w:rPr>
        <w:t xml:space="preserve"> </w:t>
      </w:r>
    </w:p>
    <w:p w:rsidR="00884FE8" w:rsidRPr="004F5896" w:rsidRDefault="00884FE8" w:rsidP="00977EB6">
      <w:pPr>
        <w:jc w:val="center"/>
        <w:rPr>
          <w:rFonts w:asciiTheme="minorHAnsi" w:hAnsiTheme="minorHAnsi"/>
          <w:b/>
          <w:color w:val="000000"/>
        </w:rPr>
      </w:pPr>
      <w:r w:rsidRPr="004F5896">
        <w:rPr>
          <w:rFonts w:asciiTheme="minorHAnsi" w:hAnsiTheme="minorHAnsi"/>
          <w:b/>
          <w:color w:val="1F497D"/>
        </w:rPr>
        <w:t> </w:t>
      </w:r>
    </w:p>
    <w:p w:rsidR="00DA7783" w:rsidRDefault="00C007BD" w:rsidP="00977EB6">
      <w:pPr>
        <w:rPr>
          <w:rFonts w:asciiTheme="minorHAnsi" w:hAnsiTheme="minorHAnsi"/>
          <w:b/>
          <w:color w:val="FF0000"/>
        </w:rPr>
      </w:pPr>
      <w:r w:rsidRPr="00DA7783">
        <w:rPr>
          <w:rFonts w:asciiTheme="minorHAnsi" w:hAnsiTheme="minorHAnsi"/>
          <w:b/>
          <w:color w:val="000000"/>
        </w:rPr>
        <w:t xml:space="preserve">Professional Practice </w:t>
      </w:r>
      <w:r w:rsidR="00EF34DC" w:rsidRPr="00DA7783">
        <w:rPr>
          <w:rFonts w:asciiTheme="minorHAnsi" w:hAnsiTheme="minorHAnsi"/>
          <w:b/>
          <w:color w:val="000000"/>
        </w:rPr>
        <w:t>Gaps:</w:t>
      </w:r>
      <w:r w:rsidR="00B1119F" w:rsidRPr="00DA7783">
        <w:rPr>
          <w:rFonts w:asciiTheme="minorHAnsi" w:hAnsiTheme="minorHAnsi"/>
          <w:b/>
          <w:color w:val="000000"/>
        </w:rPr>
        <w:t xml:space="preserve"> </w:t>
      </w:r>
    </w:p>
    <w:p w:rsidR="000F31B4" w:rsidRPr="000F31B4" w:rsidRDefault="000F31B4" w:rsidP="000F31B4">
      <w:pPr>
        <w:rPr>
          <w:rFonts w:asciiTheme="minorHAnsi" w:hAnsiTheme="minorHAnsi"/>
          <w:b/>
          <w:color w:val="000000"/>
        </w:rPr>
      </w:pPr>
      <w:r w:rsidRPr="000F31B4">
        <w:rPr>
          <w:rFonts w:asciiTheme="minorHAnsi" w:hAnsiTheme="minorHAnsi"/>
          <w:b/>
          <w:bCs/>
          <w:color w:val="000000"/>
        </w:rPr>
        <w:t xml:space="preserve">Gap 1: </w:t>
      </w:r>
      <w:r w:rsidRPr="002D79A4">
        <w:rPr>
          <w:rFonts w:asciiTheme="minorHAnsi" w:hAnsiTheme="minorHAnsi"/>
          <w:color w:val="000000"/>
        </w:rPr>
        <w:t>Practitioners might not know the difference between the usefulness of different serological tests for celiac disease and the rationale for preferring one test over the other.</w:t>
      </w:r>
    </w:p>
    <w:p w:rsidR="000F31B4" w:rsidRPr="000F31B4" w:rsidRDefault="000F31B4" w:rsidP="000F31B4">
      <w:pPr>
        <w:rPr>
          <w:rFonts w:asciiTheme="minorHAnsi" w:hAnsiTheme="minorHAnsi"/>
          <w:b/>
          <w:color w:val="000000"/>
        </w:rPr>
      </w:pPr>
      <w:r w:rsidRPr="000F31B4">
        <w:rPr>
          <w:rFonts w:asciiTheme="minorHAnsi" w:hAnsiTheme="minorHAnsi"/>
          <w:b/>
          <w:bCs/>
          <w:color w:val="000000"/>
        </w:rPr>
        <w:t xml:space="preserve">Gap 2: </w:t>
      </w:r>
      <w:r w:rsidRPr="002D79A4">
        <w:rPr>
          <w:rFonts w:asciiTheme="minorHAnsi" w:hAnsiTheme="minorHAnsi"/>
          <w:color w:val="000000"/>
        </w:rPr>
        <w:t>Practitioners might not be aware of the high-risk group of the population which need to be screened for celiac disease</w:t>
      </w:r>
      <w:r w:rsidR="00AC6948">
        <w:rPr>
          <w:rFonts w:asciiTheme="minorHAnsi" w:hAnsiTheme="minorHAnsi"/>
          <w:color w:val="000000"/>
        </w:rPr>
        <w:t>.</w:t>
      </w:r>
    </w:p>
    <w:p w:rsidR="000F31B4" w:rsidRPr="002D79A4" w:rsidRDefault="000F31B4" w:rsidP="000F31B4">
      <w:pPr>
        <w:rPr>
          <w:rFonts w:asciiTheme="minorHAnsi" w:hAnsiTheme="minorHAnsi"/>
          <w:color w:val="000000"/>
        </w:rPr>
      </w:pPr>
      <w:r w:rsidRPr="000F31B4">
        <w:rPr>
          <w:rFonts w:asciiTheme="minorHAnsi" w:hAnsiTheme="minorHAnsi"/>
          <w:b/>
          <w:bCs/>
          <w:color w:val="000000"/>
        </w:rPr>
        <w:t xml:space="preserve">Gap 3: </w:t>
      </w:r>
      <w:r w:rsidRPr="002D79A4">
        <w:rPr>
          <w:rFonts w:asciiTheme="minorHAnsi" w:hAnsiTheme="minorHAnsi"/>
          <w:color w:val="000000"/>
        </w:rPr>
        <w:t>Practitioners need to be made aware that genetic testing should not be done routinely to diagnose celiac disease</w:t>
      </w:r>
      <w:r w:rsidR="00AC6948">
        <w:rPr>
          <w:rFonts w:asciiTheme="minorHAnsi" w:hAnsiTheme="minorHAnsi"/>
          <w:color w:val="000000"/>
        </w:rPr>
        <w:t>.</w:t>
      </w:r>
    </w:p>
    <w:p w:rsidR="003C691A" w:rsidRPr="00DA7783" w:rsidRDefault="003C691A" w:rsidP="00977EB6">
      <w:pPr>
        <w:rPr>
          <w:rFonts w:asciiTheme="minorHAnsi" w:hAnsiTheme="minorHAnsi"/>
          <w:b/>
          <w:color w:val="000000"/>
        </w:rPr>
      </w:pPr>
    </w:p>
    <w:p w:rsidR="00884FE8" w:rsidRPr="00DA7783" w:rsidRDefault="00884FE8" w:rsidP="00977EB6">
      <w:pPr>
        <w:rPr>
          <w:rFonts w:asciiTheme="minorHAnsi" w:hAnsiTheme="minorHAnsi"/>
          <w:color w:val="000000"/>
        </w:rPr>
      </w:pPr>
      <w:r w:rsidRPr="00DA7783">
        <w:rPr>
          <w:rFonts w:asciiTheme="minorHAnsi" w:hAnsiTheme="minorHAnsi"/>
          <w:b/>
          <w:color w:val="000000"/>
        </w:rPr>
        <w:lastRenderedPageBreak/>
        <w:t>Learning Objectives</w:t>
      </w:r>
      <w:r w:rsidR="004F5896" w:rsidRPr="00DA7783">
        <w:rPr>
          <w:rFonts w:asciiTheme="minorHAnsi" w:hAnsiTheme="minorHAnsi"/>
          <w:b/>
          <w:color w:val="000000"/>
        </w:rPr>
        <w:t>:</w:t>
      </w:r>
      <w:r w:rsidRPr="00DA7783">
        <w:rPr>
          <w:rFonts w:asciiTheme="minorHAnsi" w:hAnsiTheme="minorHAnsi"/>
          <w:b/>
          <w:color w:val="000000"/>
        </w:rPr>
        <w:t xml:space="preserve"> </w:t>
      </w:r>
      <w:r w:rsidRPr="00DA7783">
        <w:rPr>
          <w:rFonts w:asciiTheme="minorHAnsi" w:hAnsiTheme="minorHAnsi"/>
          <w:color w:val="000000"/>
        </w:rPr>
        <w:t xml:space="preserve"> Upon completion of this session, participants will improve their competence and performance by being able to:</w:t>
      </w:r>
      <w:r w:rsidR="00B1119F" w:rsidRPr="00DA7783">
        <w:rPr>
          <w:rFonts w:asciiTheme="minorHAnsi" w:hAnsiTheme="minorHAnsi"/>
          <w:color w:val="000000"/>
        </w:rPr>
        <w:t xml:space="preserve"> </w:t>
      </w:r>
    </w:p>
    <w:p w:rsidR="00E50A6B" w:rsidRPr="002D79A4" w:rsidRDefault="00666051" w:rsidP="000F31B4">
      <w:pPr>
        <w:numPr>
          <w:ilvl w:val="0"/>
          <w:numId w:val="5"/>
        </w:numPr>
        <w:rPr>
          <w:rFonts w:asciiTheme="minorHAnsi" w:hAnsiTheme="minorHAnsi"/>
          <w:bCs/>
          <w:color w:val="000000"/>
        </w:rPr>
      </w:pPr>
      <w:r w:rsidRPr="002D79A4">
        <w:rPr>
          <w:rFonts w:asciiTheme="minorHAnsi" w:hAnsiTheme="minorHAnsi"/>
          <w:bCs/>
          <w:color w:val="000000"/>
        </w:rPr>
        <w:t xml:space="preserve">Discuss the rationale behind using different screening tests for celiac disease, based on their pretest probabilities and in the context of specific clinical needs  </w:t>
      </w:r>
    </w:p>
    <w:p w:rsidR="00E50A6B" w:rsidRPr="002D79A4" w:rsidRDefault="00666051" w:rsidP="000F31B4">
      <w:pPr>
        <w:numPr>
          <w:ilvl w:val="0"/>
          <w:numId w:val="5"/>
        </w:numPr>
        <w:rPr>
          <w:rFonts w:asciiTheme="minorHAnsi" w:hAnsiTheme="minorHAnsi"/>
          <w:bCs/>
          <w:color w:val="000000"/>
        </w:rPr>
      </w:pPr>
      <w:r w:rsidRPr="002D79A4">
        <w:rPr>
          <w:rFonts w:asciiTheme="minorHAnsi" w:hAnsiTheme="minorHAnsi"/>
          <w:bCs/>
          <w:color w:val="000000"/>
        </w:rPr>
        <w:t>Identify the high-risk group for having celiac disease and implement the strategy to introduce celiac disease screening</w:t>
      </w:r>
    </w:p>
    <w:p w:rsidR="000F31B4" w:rsidRPr="002D79A4" w:rsidRDefault="00666051" w:rsidP="000F31B4">
      <w:pPr>
        <w:pStyle w:val="ListParagraph"/>
        <w:numPr>
          <w:ilvl w:val="0"/>
          <w:numId w:val="5"/>
        </w:numPr>
        <w:rPr>
          <w:rFonts w:asciiTheme="minorHAnsi" w:hAnsiTheme="minorHAnsi"/>
          <w:bCs/>
          <w:color w:val="000000"/>
        </w:rPr>
      </w:pPr>
      <w:bookmarkStart w:id="1" w:name="_GoBack"/>
      <w:r w:rsidRPr="002D79A4">
        <w:rPr>
          <w:rFonts w:asciiTheme="minorHAnsi" w:hAnsiTheme="minorHAnsi"/>
          <w:bCs/>
          <w:color w:val="000000"/>
        </w:rPr>
        <w:t>Support</w:t>
      </w:r>
      <w:r w:rsidR="000F31B4" w:rsidRPr="002D79A4">
        <w:rPr>
          <w:rFonts w:asciiTheme="minorHAnsi" w:hAnsiTheme="minorHAnsi"/>
          <w:bCs/>
          <w:color w:val="000000"/>
        </w:rPr>
        <w:t xml:space="preserve"> that genetic testing has very limited role in the diagnostic algorithm for celiac disease. It should not be used routinely and must be reserved for specific clinical situations to rule out celiac disease</w:t>
      </w:r>
    </w:p>
    <w:bookmarkEnd w:id="1"/>
    <w:p w:rsidR="000F31B4" w:rsidRDefault="000F31B4"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rsidR="00896743" w:rsidRPr="00977EB6" w:rsidRDefault="00896743" w:rsidP="00977EB6">
      <w:pPr>
        <w:rPr>
          <w:rFonts w:asciiTheme="minorHAnsi" w:hAnsiTheme="minorHAnsi"/>
          <w:color w:val="000000"/>
        </w:rPr>
      </w:pPr>
    </w:p>
    <w:p w:rsidR="00884FE8" w:rsidRDefault="00884FE8" w:rsidP="00977EB6">
      <w:pPr>
        <w:rPr>
          <w:rFonts w:asciiTheme="minorHAnsi" w:hAnsiTheme="minorHAnsi"/>
          <w:color w:val="000000"/>
        </w:rPr>
      </w:pPr>
      <w:r w:rsidRPr="00977EB6">
        <w:rPr>
          <w:rFonts w:asciiTheme="minorHAnsi" w:hAnsiTheme="minorHAnsi"/>
          <w:color w:val="000000"/>
        </w:rPr>
        <w:t>The University of Oklahoma College of Medicine designates this live activity for a maximum of 1.</w:t>
      </w:r>
      <w:r w:rsidR="00341461">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C02746" w:rsidRPr="00977EB6" w:rsidRDefault="0061508E" w:rsidP="00977EB6">
      <w:pPr>
        <w:rPr>
          <w:rFonts w:asciiTheme="minorHAnsi" w:hAnsiTheme="minorHAnsi"/>
          <w:color w:val="000000"/>
        </w:rPr>
      </w:pPr>
      <w:r>
        <w:rPr>
          <w:rFonts w:asciiTheme="minorHAnsi" w:hAnsiTheme="minorHAnsi"/>
          <w:color w:val="000000"/>
        </w:rPr>
        <w:t xml:space="preserve"> </w:t>
      </w:r>
    </w:p>
    <w:p w:rsidR="00884FE8" w:rsidRPr="00977EB6" w:rsidRDefault="00165F69" w:rsidP="00977EB6">
      <w:pPr>
        <w:rPr>
          <w:rFonts w:asciiTheme="minorHAnsi" w:hAnsiTheme="minorHAnsi"/>
          <w:color w:val="000000"/>
        </w:rPr>
      </w:pPr>
      <w:r w:rsidRPr="00165F69">
        <w:rPr>
          <w:rFonts w:asciiTheme="minorHAnsi" w:hAnsiTheme="minorHAnsi"/>
          <w:b/>
          <w:bCs/>
          <w:color w:val="000000"/>
        </w:rPr>
        <w:t>Mitigation</w:t>
      </w:r>
      <w:r w:rsidR="00884FE8" w:rsidRPr="00165F69">
        <w:rPr>
          <w:rFonts w:asciiTheme="minorHAnsi" w:hAnsiTheme="minorHAnsi"/>
          <w:b/>
          <w:bCs/>
          <w:color w:val="000000"/>
        </w:rPr>
        <w:t xml:space="preserve"> Statement: </w:t>
      </w:r>
      <w:r w:rsidR="00884FE8" w:rsidRPr="00165F69">
        <w:rPr>
          <w:rFonts w:asciiTheme="minorHAnsi" w:hAnsiTheme="minorHAnsi"/>
          <w:color w:val="000000"/>
        </w:rPr>
        <w:t xml:space="preserve">The University of Oklahoma College of Medicine, Office of Continuing Professional Development has reviewed this activity’s speaker and planner disclosures and </w:t>
      </w:r>
      <w:r w:rsidR="003C691A" w:rsidRPr="00165F69">
        <w:rPr>
          <w:rFonts w:asciiTheme="minorHAnsi" w:hAnsiTheme="minorHAnsi"/>
          <w:color w:val="000000"/>
        </w:rPr>
        <w:t>has mitigated</w:t>
      </w:r>
      <w:r w:rsidR="00884FE8" w:rsidRPr="00165F69">
        <w:rPr>
          <w:rFonts w:asciiTheme="minorHAnsi" w:hAnsiTheme="minorHAnsi"/>
          <w:color w:val="000000"/>
        </w:rPr>
        <w:t xml:space="preserve"> all </w:t>
      </w:r>
      <w:r w:rsidR="003C691A" w:rsidRPr="00165F69">
        <w:rPr>
          <w:rFonts w:asciiTheme="minorHAnsi" w:hAnsiTheme="minorHAnsi"/>
          <w:color w:val="000000"/>
        </w:rPr>
        <w:t>relevant financial relationships with ineligible companies</w:t>
      </w:r>
      <w:r w:rsidR="00884FE8" w:rsidRPr="00165F69">
        <w:rPr>
          <w:rFonts w:asciiTheme="minorHAnsi" w:hAnsiTheme="minorHAnsi"/>
          <w:color w:val="000000"/>
        </w:rPr>
        <w:t>, if applicable.</w:t>
      </w:r>
    </w:p>
    <w:p w:rsidR="00896743" w:rsidRPr="00977EB6" w:rsidRDefault="00896743" w:rsidP="00977EB6">
      <w:pPr>
        <w:rPr>
          <w:rFonts w:asciiTheme="minorHAnsi" w:hAnsiTheme="minorHAnsi"/>
          <w:b/>
          <w:bCs/>
          <w:color w:val="000000"/>
        </w:rPr>
      </w:pPr>
    </w:p>
    <w:p w:rsidR="002D1173" w:rsidRPr="0031464C" w:rsidRDefault="00EB78F6" w:rsidP="002D1173">
      <w:pPr>
        <w:rPr>
          <w:rFonts w:asciiTheme="minorHAnsi" w:hAnsiTheme="minorHAnsi"/>
          <w:b/>
          <w:bCs/>
          <w:color w:val="000000"/>
        </w:rPr>
      </w:pPr>
      <w:r w:rsidRPr="00EB78F6">
        <w:rPr>
          <w:rFonts w:asciiTheme="minorHAnsi" w:hAnsiTheme="minorHAnsi"/>
          <w:b/>
          <w:bCs/>
          <w:color w:val="000000"/>
        </w:rPr>
        <w:t>University of Oklahoma Equal Opportunity / Non‐Discrimination Statement:</w:t>
      </w:r>
      <w:r>
        <w:rPr>
          <w:rFonts w:asciiTheme="minorHAnsi" w:hAnsiTheme="minorHAnsi"/>
          <w:b/>
          <w:bCs/>
          <w:color w:val="000000"/>
        </w:rPr>
        <w:t xml:space="preserve"> </w:t>
      </w:r>
      <w:r w:rsidR="002D1173" w:rsidRPr="002D1173">
        <w:rPr>
          <w:rFonts w:asciiTheme="minorHAnsi" w:hAnsiTheme="minorHAnsi"/>
          <w:bCs/>
          <w:color w:val="000000"/>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rsidR="002D1173" w:rsidRPr="002D1173" w:rsidRDefault="002D1173" w:rsidP="002D1173">
      <w:pPr>
        <w:rPr>
          <w:rFonts w:asciiTheme="minorHAnsi" w:hAnsiTheme="minorHAnsi"/>
          <w:bCs/>
          <w:color w:val="000000"/>
        </w:rPr>
      </w:pPr>
      <w:r w:rsidRPr="002D1173">
        <w:rPr>
          <w:rFonts w:asciiTheme="minorHAnsi" w:hAnsiTheme="minorHAnsi"/>
          <w:bCs/>
          <w:color w:val="000000"/>
        </w:rPr>
        <w:t xml:space="preserve"> </w:t>
      </w:r>
    </w:p>
    <w:p w:rsidR="002D1173" w:rsidRPr="002D1173" w:rsidRDefault="002D1173" w:rsidP="002D1173">
      <w:pPr>
        <w:rPr>
          <w:rFonts w:asciiTheme="minorHAnsi" w:hAnsiTheme="minorHAnsi"/>
          <w:bCs/>
          <w:color w:val="000000"/>
        </w:rPr>
      </w:pPr>
      <w:r w:rsidRPr="002D1173">
        <w:rPr>
          <w:rFonts w:asciiTheme="minorHAnsi" w:hAnsiTheme="minorHAnsi"/>
          <w:bCs/>
          <w:color w:val="000000"/>
        </w:rPr>
        <w:t xml:space="preserve">To file a grievance related to the non-discrimination policy, report sexual misconduct, and/or file a formal complaint of sexual misconduct, please utilize the reporting form at </w:t>
      </w:r>
      <w:hyperlink r:id="rId9" w:history="1">
        <w:r w:rsidRPr="002D1173">
          <w:rPr>
            <w:rStyle w:val="Hyperlink"/>
            <w:rFonts w:asciiTheme="minorHAnsi" w:hAnsiTheme="minorHAnsi"/>
            <w:bCs/>
          </w:rPr>
          <w:t>link.ou.edu/reportingform</w:t>
        </w:r>
      </w:hyperlink>
      <w:r w:rsidRPr="002D1173">
        <w:rPr>
          <w:rFonts w:asciiTheme="minorHAnsi" w:hAnsiTheme="minorHAnsi"/>
          <w:bCs/>
          <w:color w:val="000000"/>
        </w:rPr>
        <w:t>.</w:t>
      </w:r>
    </w:p>
    <w:p w:rsidR="002D1173" w:rsidRPr="002D1173" w:rsidRDefault="002D1173" w:rsidP="002D1173">
      <w:pPr>
        <w:rPr>
          <w:rFonts w:asciiTheme="minorHAnsi" w:hAnsiTheme="minorHAnsi"/>
          <w:bCs/>
          <w:color w:val="000000"/>
        </w:rPr>
      </w:pPr>
      <w:r w:rsidRPr="002D1173">
        <w:rPr>
          <w:rFonts w:asciiTheme="minorHAnsi" w:hAnsiTheme="minorHAnsi"/>
          <w:bCs/>
          <w:color w:val="000000"/>
        </w:rPr>
        <w:t xml:space="preserve"> </w:t>
      </w:r>
    </w:p>
    <w:p w:rsidR="00965086" w:rsidRDefault="002D1173" w:rsidP="002D1173">
      <w:pPr>
        <w:rPr>
          <w:rFonts w:asciiTheme="minorHAnsi" w:hAnsiTheme="minorHAnsi"/>
          <w:bCs/>
          <w:color w:val="000000"/>
        </w:rPr>
      </w:pPr>
      <w:r w:rsidRPr="002D1173">
        <w:rPr>
          <w:rFonts w:asciiTheme="minorHAnsi" w:hAnsiTheme="minorHAnsi"/>
          <w:bCs/>
          <w:color w:val="000000"/>
        </w:rPr>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10" w:history="1">
        <w:r w:rsidRPr="00252817">
          <w:rPr>
            <w:rStyle w:val="Hyperlink"/>
            <w:rFonts w:asciiTheme="minorHAnsi" w:hAnsiTheme="minorHAnsi"/>
            <w:bCs/>
          </w:rPr>
          <w:t>www.ou.edu/eoo</w:t>
        </w:r>
      </w:hyperlink>
      <w:r w:rsidRPr="002D1173">
        <w:rPr>
          <w:rFonts w:asciiTheme="minorHAnsi" w:hAnsiTheme="minorHAnsi"/>
          <w:bCs/>
          <w:color w:val="000000"/>
        </w:rPr>
        <w:t>.</w:t>
      </w:r>
    </w:p>
    <w:p w:rsidR="002D1173" w:rsidRPr="002D1173" w:rsidRDefault="002D1173" w:rsidP="002D1173">
      <w:pPr>
        <w:rPr>
          <w:rFonts w:asciiTheme="minorHAnsi" w:hAnsiTheme="minorHAnsi"/>
          <w:highlight w:val="yellow"/>
        </w:rPr>
      </w:pPr>
    </w:p>
    <w:p w:rsidR="00884FE8" w:rsidRPr="00977EB6" w:rsidRDefault="00884FE8" w:rsidP="00977EB6">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w:t>
      </w:r>
      <w:r w:rsidR="00C007BD" w:rsidRPr="00BB46E7">
        <w:rPr>
          <w:rFonts w:asciiTheme="minorHAnsi" w:hAnsiTheme="minorHAnsi"/>
          <w:color w:val="000000"/>
        </w:rPr>
        <w:t>For accommodations, please</w:t>
      </w:r>
      <w:r w:rsidR="00896743" w:rsidRPr="00BB46E7">
        <w:rPr>
          <w:rFonts w:asciiTheme="minorHAnsi" w:hAnsiTheme="minorHAnsi"/>
          <w:color w:val="000000"/>
        </w:rPr>
        <w:t xml:space="preserve"> contact </w:t>
      </w:r>
      <w:r w:rsidR="00DA7783" w:rsidRPr="00DA7783">
        <w:rPr>
          <w:rFonts w:asciiTheme="minorHAnsi" w:hAnsiTheme="minorHAnsi"/>
          <w:color w:val="000000"/>
        </w:rPr>
        <w:t xml:space="preserve">Cindy Dibler, 405-271-4401 </w:t>
      </w:r>
      <w:hyperlink r:id="rId11" w:history="1">
        <w:r w:rsidR="00FF6D08" w:rsidRPr="00BC4726">
          <w:rPr>
            <w:rStyle w:val="Hyperlink"/>
            <w:rFonts w:asciiTheme="minorHAnsi" w:hAnsiTheme="minorHAnsi"/>
          </w:rPr>
          <w:t>cindy-dibler@ouhsc.edu</w:t>
        </w:r>
      </w:hyperlink>
      <w:r w:rsidR="00FF6D08">
        <w:rPr>
          <w:rFonts w:asciiTheme="minorHAnsi" w:hAnsiTheme="minorHAnsi"/>
          <w:color w:val="000000"/>
        </w:rPr>
        <w:t xml:space="preserve"> </w:t>
      </w:r>
      <w:r w:rsidR="00DA7783" w:rsidRPr="00DA7783">
        <w:rPr>
          <w:rFonts w:asciiTheme="minorHAnsi" w:hAnsiTheme="minorHAnsi"/>
          <w:color w:val="000000"/>
        </w:rPr>
        <w:t>.</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Default="00483DDC"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165F69">
        <w:rPr>
          <w:rFonts w:asciiTheme="minorHAnsi" w:hAnsiTheme="minorHAnsi"/>
          <w:b/>
          <w:bCs/>
          <w:color w:val="000000"/>
        </w:rPr>
        <w:t xml:space="preserve">Policy on </w:t>
      </w:r>
      <w:r w:rsidR="00165F69" w:rsidRPr="00165F69">
        <w:rPr>
          <w:rFonts w:asciiTheme="minorHAnsi" w:hAnsiTheme="minorHAnsi"/>
          <w:b/>
          <w:bCs/>
          <w:color w:val="000000"/>
        </w:rPr>
        <w:t>Planner</w:t>
      </w:r>
      <w:r w:rsidRPr="00165F69">
        <w:rPr>
          <w:rFonts w:asciiTheme="minorHAnsi" w:hAnsiTheme="minorHAnsi"/>
          <w:b/>
          <w:bCs/>
          <w:color w:val="000000"/>
        </w:rPr>
        <w:t xml:space="preserve"> and Presenter Disclosure:</w:t>
      </w:r>
      <w:r w:rsidRPr="00165F69">
        <w:rPr>
          <w:rFonts w:asciiTheme="minorHAnsi" w:hAnsiTheme="minorHAnsi"/>
          <w:color w:val="000000"/>
        </w:rPr>
        <w:t xml:space="preserve"> It is the policy of the University of Oklahoma College of Medicine that the faculty and presenters </w:t>
      </w:r>
      <w:r w:rsidR="00A53DE7" w:rsidRPr="00165F69">
        <w:rPr>
          <w:rFonts w:asciiTheme="minorHAnsi" w:hAnsiTheme="minorHAnsi"/>
          <w:color w:val="000000"/>
        </w:rPr>
        <w:t xml:space="preserve">identify </w:t>
      </w:r>
      <w:r w:rsidR="00165F69" w:rsidRPr="00165F69">
        <w:rPr>
          <w:rFonts w:asciiTheme="minorHAnsi" w:hAnsiTheme="minorHAnsi"/>
          <w:color w:val="000000"/>
        </w:rPr>
        <w:t>all</w:t>
      </w:r>
      <w:r w:rsidR="003C691A" w:rsidRPr="00165F69">
        <w:rPr>
          <w:rFonts w:asciiTheme="minorHAnsi" w:hAnsiTheme="minorHAnsi"/>
          <w:color w:val="000000"/>
        </w:rPr>
        <w:t xml:space="preserve"> financial relationships with</w:t>
      </w:r>
      <w:r w:rsidR="00A53DE7" w:rsidRPr="00165F69">
        <w:rPr>
          <w:rFonts w:asciiTheme="minorHAnsi" w:hAnsiTheme="minorHAnsi"/>
          <w:color w:val="000000"/>
        </w:rPr>
        <w:t xml:space="preserve"> ineligible companies</w:t>
      </w:r>
      <w:r w:rsidRPr="00165F69">
        <w:rPr>
          <w:rFonts w:asciiTheme="minorHAnsi" w:hAnsiTheme="minorHAnsi"/>
          <w:color w:val="000000"/>
        </w:rPr>
        <w:t xml:space="preserve"> relating to the topics of this educational activity, and also discloses discussions of </w:t>
      </w:r>
      <w:r w:rsidR="00165F69" w:rsidRPr="00165F69">
        <w:rPr>
          <w:rFonts w:asciiTheme="minorHAnsi" w:hAnsiTheme="minorHAnsi"/>
          <w:color w:val="000000"/>
        </w:rPr>
        <w:t xml:space="preserve">off-label or investigational drugs/devices and/or therapies </w:t>
      </w:r>
      <w:r w:rsidRPr="00165F69">
        <w:rPr>
          <w:rFonts w:asciiTheme="minorHAnsi" w:hAnsiTheme="minorHAnsi"/>
          <w:color w:val="000000"/>
        </w:rPr>
        <w:t>during their presentation(s).</w:t>
      </w:r>
      <w:r w:rsidRPr="00977EB6">
        <w:rPr>
          <w:rFonts w:asciiTheme="minorHAnsi" w:hAnsiTheme="minorHAnsi"/>
          <w:color w:val="000000"/>
        </w:rPr>
        <w:t xml:space="preserve"> </w:t>
      </w:r>
    </w:p>
    <w:p w:rsidR="00896743" w:rsidRPr="00977EB6" w:rsidRDefault="00896743" w:rsidP="00977EB6">
      <w:pPr>
        <w:rPr>
          <w:rFonts w:asciiTheme="minorHAnsi" w:hAnsiTheme="minorHAnsi"/>
          <w:b/>
          <w:bCs/>
          <w:color w:val="000000"/>
        </w:rPr>
      </w:pPr>
    </w:p>
    <w:p w:rsidR="008051FA" w:rsidRPr="008051FA" w:rsidRDefault="0021756A" w:rsidP="008051FA">
      <w:pPr>
        <w:shd w:val="clear" w:color="auto" w:fill="FFFFFF"/>
        <w:rPr>
          <w:color w:val="000000"/>
          <w:szCs w:val="24"/>
        </w:rPr>
      </w:pPr>
      <w:r w:rsidRPr="008051FA">
        <w:rPr>
          <w:rFonts w:asciiTheme="minorHAnsi" w:hAnsiTheme="minorHAnsi"/>
          <w:b/>
          <w:bCs/>
          <w:color w:val="000000"/>
        </w:rPr>
        <w:t>Acknowledgement of C</w:t>
      </w:r>
      <w:r w:rsidR="00884FE8" w:rsidRPr="008051FA">
        <w:rPr>
          <w:rFonts w:asciiTheme="minorHAnsi" w:hAnsiTheme="minorHAnsi"/>
          <w:b/>
          <w:bCs/>
          <w:color w:val="000000"/>
        </w:rPr>
        <w:t>ommercial and In-Kind Support:</w:t>
      </w:r>
      <w:r w:rsidR="00884FE8" w:rsidRPr="008051FA">
        <w:rPr>
          <w:rFonts w:asciiTheme="minorHAnsi" w:hAnsiTheme="minorHAnsi"/>
          <w:color w:val="000000"/>
        </w:rPr>
        <w:t xml:space="preserve"> </w:t>
      </w:r>
      <w:r w:rsidR="008051FA" w:rsidRPr="008051FA">
        <w:rPr>
          <w:b/>
          <w:bCs/>
          <w:color w:val="000000"/>
          <w:szCs w:val="24"/>
        </w:rPr>
        <w:t>Commercial support</w:t>
      </w:r>
      <w:r w:rsidR="008051FA" w:rsidRPr="008051FA">
        <w:rPr>
          <w:color w:val="000000"/>
          <w:szCs w:val="24"/>
        </w:rPr>
        <w:t xml:space="preserve"> is financial, or i</w:t>
      </w:r>
      <w:r w:rsidR="008051FA">
        <w:rPr>
          <w:color w:val="000000"/>
          <w:szCs w:val="24"/>
        </w:rPr>
        <w:t>n-kind, contributions given by an ineligible company</w:t>
      </w:r>
      <w:r w:rsidR="008051FA" w:rsidRPr="008051FA">
        <w:rPr>
          <w:color w:val="000000"/>
          <w:szCs w:val="24"/>
        </w:rPr>
        <w:t xml:space="preserve">, which is used to pay all or part of </w:t>
      </w:r>
      <w:r w:rsidR="008051FA">
        <w:rPr>
          <w:color w:val="000000"/>
          <w:szCs w:val="24"/>
        </w:rPr>
        <w:t xml:space="preserve">the costs of a CME activity.  An ineligible company </w:t>
      </w:r>
      <w:r w:rsidR="008051FA" w:rsidRPr="008051FA">
        <w:rPr>
          <w:color w:val="000000"/>
          <w:szCs w:val="24"/>
        </w:rPr>
        <w:t>is any</w:t>
      </w:r>
      <w:r w:rsidR="00710A31">
        <w:rPr>
          <w:color w:val="000000"/>
          <w:szCs w:val="24"/>
        </w:rPr>
        <w:t xml:space="preserve"> </w:t>
      </w:r>
      <w:r w:rsidR="00710A31">
        <w:rPr>
          <w:color w:val="000000"/>
          <w:szCs w:val="24"/>
        </w:rPr>
        <w:lastRenderedPageBreak/>
        <w:t>company</w:t>
      </w:r>
      <w:r w:rsidR="008051FA" w:rsidRPr="008051FA">
        <w:rPr>
          <w:color w:val="000000"/>
          <w:szCs w:val="24"/>
        </w:rPr>
        <w:t xml:space="preserve"> </w:t>
      </w:r>
      <w:r w:rsidR="00710A31">
        <w:t>whose primary business is producing, marketing, selling, re-selling, or distributing healthcare products used by or on patients.</w:t>
      </w:r>
    </w:p>
    <w:p w:rsidR="008051FA" w:rsidRPr="008051FA" w:rsidRDefault="0061508E" w:rsidP="008051FA">
      <w:pPr>
        <w:jc w:val="center"/>
        <w:rPr>
          <w:rFonts w:asciiTheme="minorHAnsi" w:hAnsiTheme="minorHAnsi"/>
          <w:b/>
          <w:color w:val="000000"/>
        </w:rPr>
      </w:pPr>
      <w:r>
        <w:rPr>
          <w:rFonts w:asciiTheme="minorHAnsi" w:hAnsiTheme="minorHAnsi"/>
          <w:color w:val="000000"/>
        </w:rPr>
        <w:t xml:space="preserve"> </w:t>
      </w:r>
    </w:p>
    <w:p w:rsidR="00884FE8" w:rsidRPr="00977EB6" w:rsidRDefault="008051FA" w:rsidP="008051FA">
      <w:pPr>
        <w:rPr>
          <w:rFonts w:asciiTheme="minorHAnsi" w:hAnsiTheme="minorHAnsi"/>
          <w:color w:val="000000"/>
        </w:rPr>
      </w:pPr>
      <w:r>
        <w:rPr>
          <w:rFonts w:asciiTheme="minorHAnsi" w:hAnsiTheme="minorHAnsi"/>
          <w:color w:val="000000"/>
        </w:rPr>
        <w:t xml:space="preserve"> </w:t>
      </w:r>
      <w:r w:rsidR="00977EB6">
        <w:rPr>
          <w:rFonts w:asciiTheme="minorHAnsi" w:hAnsiTheme="minorHAnsi"/>
          <w:color w:val="000000"/>
        </w:rPr>
        <w:t xml:space="preserve"> This activity received no commercial or in-kind support.</w:t>
      </w:r>
    </w:p>
    <w:p w:rsidR="00896743" w:rsidRDefault="00896743" w:rsidP="00977EB6">
      <w:pPr>
        <w:rPr>
          <w:rFonts w:asciiTheme="minorHAnsi" w:hAnsiTheme="minorHAnsi"/>
          <w:b/>
          <w:bCs/>
          <w:color w:val="000000"/>
        </w:rPr>
      </w:pPr>
    </w:p>
    <w:p w:rsidR="008051FA" w:rsidRDefault="008051FA">
      <w:pPr>
        <w:rPr>
          <w:rFonts w:asciiTheme="minorHAnsi" w:hAnsiTheme="minorHAnsi"/>
          <w:b/>
          <w:bCs/>
          <w:color w:val="000000"/>
        </w:rPr>
      </w:pPr>
    </w:p>
    <w:p w:rsidR="00A53DE7" w:rsidRPr="00165F69" w:rsidRDefault="00A53DE7" w:rsidP="00A53DE7">
      <w:pPr>
        <w:jc w:val="center"/>
        <w:rPr>
          <w:rFonts w:asciiTheme="minorHAnsi" w:hAnsiTheme="minorHAnsi"/>
          <w:b/>
          <w:bCs/>
          <w:color w:val="000000"/>
        </w:rPr>
      </w:pPr>
      <w:r w:rsidRPr="00165F69">
        <w:rPr>
          <w:rFonts w:asciiTheme="minorHAnsi" w:hAnsiTheme="minorHAnsi"/>
          <w:b/>
          <w:bCs/>
          <w:color w:val="000000"/>
        </w:rPr>
        <w:t xml:space="preserve">Disclosure &amp; </w:t>
      </w:r>
      <w:r w:rsidR="00165F69" w:rsidRPr="00165F69">
        <w:rPr>
          <w:rFonts w:asciiTheme="minorHAnsi" w:hAnsiTheme="minorHAnsi"/>
          <w:b/>
          <w:bCs/>
          <w:color w:val="000000"/>
        </w:rPr>
        <w:t>Mitigation</w:t>
      </w:r>
      <w:r w:rsidRPr="00165F69">
        <w:rPr>
          <w:rFonts w:asciiTheme="minorHAnsi" w:hAnsiTheme="minorHAnsi"/>
          <w:b/>
          <w:bCs/>
          <w:color w:val="000000"/>
        </w:rPr>
        <w:t xml:space="preserve"> Report</w:t>
      </w:r>
    </w:p>
    <w:p w:rsidR="00A53DE7" w:rsidRPr="00977EB6" w:rsidRDefault="00A53DE7" w:rsidP="00977EB6">
      <w:pPr>
        <w:rPr>
          <w:rFonts w:asciiTheme="minorHAnsi" w:hAnsiTheme="minorHAnsi"/>
          <w:b/>
          <w:bCs/>
          <w:color w:val="000000"/>
        </w:rPr>
      </w:pPr>
      <w:r w:rsidRPr="00165F69">
        <w:rPr>
          <w:rFonts w:asciiTheme="minorHAnsi" w:hAnsiTheme="minorHAnsi"/>
          <w:sz w:val="20"/>
          <w:szCs w:val="20"/>
        </w:rPr>
        <w:t xml:space="preserve">The University of Oklahoma College of Medicine and the Irwin H. Brown Office of Continuing Professional Development must ensure balance, independence, objectivity and scientific rigor in all its </w:t>
      </w:r>
      <w:r w:rsidR="00165F69" w:rsidRPr="00165F69">
        <w:rPr>
          <w:rFonts w:asciiTheme="minorHAnsi" w:hAnsiTheme="minorHAnsi"/>
          <w:sz w:val="20"/>
          <w:szCs w:val="20"/>
        </w:rPr>
        <w:t xml:space="preserve">accredited CE </w:t>
      </w:r>
      <w:r w:rsidRPr="00165F69">
        <w:rPr>
          <w:rFonts w:asciiTheme="minorHAnsi" w:hAnsiTheme="minorHAnsi"/>
          <w:sz w:val="20"/>
          <w:szCs w:val="20"/>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165F69">
        <w:rPr>
          <w:rFonts w:asciiTheme="minorHAnsi" w:hAnsiTheme="minorHAnsi"/>
          <w:sz w:val="20"/>
          <w:szCs w:val="20"/>
        </w:rPr>
        <w:t>planners</w:t>
      </w:r>
      <w:r w:rsidRPr="00165F69">
        <w:rPr>
          <w:rFonts w:asciiTheme="minorHAnsi" w:hAnsiTheme="minorHAnsi"/>
          <w:sz w:val="20"/>
          <w:szCs w:val="20"/>
        </w:rPr>
        <w:t xml:space="preserve"> and presenters and </w:t>
      </w:r>
      <w:r w:rsidR="00165F69" w:rsidRPr="00165F69">
        <w:rPr>
          <w:rFonts w:asciiTheme="minorHAnsi" w:hAnsiTheme="minorHAnsi"/>
          <w:sz w:val="20"/>
          <w:szCs w:val="20"/>
        </w:rPr>
        <w:t>ineligible companies</w:t>
      </w:r>
      <w:r w:rsidRPr="00165F69">
        <w:rPr>
          <w:rFonts w:asciiTheme="minorHAnsi" w:hAnsiTheme="minorHAnsi"/>
          <w:sz w:val="20"/>
          <w:szCs w:val="20"/>
        </w:rPr>
        <w:t xml:space="preserve"> for the purpose of determining the potential presence of bias or influence over educational content. The following is a summary of this activity’s disclosure and mitigation information.</w:t>
      </w:r>
    </w:p>
    <w:p w:rsidR="00EC577B" w:rsidRDefault="00EC577B" w:rsidP="00977EB6">
      <w:pPr>
        <w:rPr>
          <w:rFonts w:asciiTheme="minorHAnsi" w:hAnsiTheme="minorHAnsi"/>
        </w:rPr>
      </w:pPr>
    </w:p>
    <w:tbl>
      <w:tblPr>
        <w:tblW w:w="21450" w:type="dxa"/>
        <w:tblCellMar>
          <w:left w:w="0" w:type="dxa"/>
          <w:right w:w="0" w:type="dxa"/>
        </w:tblCellMar>
        <w:tblLook w:val="04A0" w:firstRow="1" w:lastRow="0" w:firstColumn="1" w:lastColumn="0" w:noHBand="0" w:noVBand="1"/>
      </w:tblPr>
      <w:tblGrid>
        <w:gridCol w:w="60"/>
        <w:gridCol w:w="2062"/>
        <w:gridCol w:w="1440"/>
        <w:gridCol w:w="1714"/>
        <w:gridCol w:w="1980"/>
        <w:gridCol w:w="1618"/>
        <w:gridCol w:w="1898"/>
        <w:gridCol w:w="832"/>
        <w:gridCol w:w="20"/>
        <w:gridCol w:w="8038"/>
        <w:gridCol w:w="20"/>
        <w:gridCol w:w="1768"/>
      </w:tblGrid>
      <w:tr w:rsidR="00555C20" w:rsidTr="003B0F57">
        <w:trPr>
          <w:trHeight w:val="284"/>
          <w:tblHeader/>
        </w:trPr>
        <w:tc>
          <w:tcPr>
            <w:tcW w:w="527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C20" w:rsidRDefault="00555C20" w:rsidP="003B0F57">
            <w:pPr>
              <w:rPr>
                <w:sz w:val="24"/>
                <w:szCs w:val="24"/>
              </w:rPr>
            </w:pPr>
          </w:p>
        </w:tc>
        <w:tc>
          <w:tcPr>
            <w:tcW w:w="5496" w:type="dxa"/>
            <w:gridSpan w:val="3"/>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55C20" w:rsidRDefault="00555C20" w:rsidP="003B0F57">
            <w:pPr>
              <w:spacing w:line="252" w:lineRule="auto"/>
              <w:jc w:val="center"/>
              <w:rPr>
                <w:sz w:val="20"/>
                <w:szCs w:val="20"/>
              </w:rPr>
            </w:pPr>
            <w:r>
              <w:rPr>
                <w:b/>
                <w:bCs/>
                <w:sz w:val="20"/>
                <w:szCs w:val="20"/>
              </w:rPr>
              <w:t>Nature of Relevant Financial Relationship</w:t>
            </w:r>
          </w:p>
        </w:tc>
        <w:tc>
          <w:tcPr>
            <w:tcW w:w="10678" w:type="dxa"/>
            <w:gridSpan w:val="5"/>
            <w:vAlign w:val="center"/>
            <w:hideMark/>
          </w:tcPr>
          <w:p w:rsidR="00555C20" w:rsidRDefault="00555C20" w:rsidP="003B0F57">
            <w:r>
              <w:t> </w:t>
            </w:r>
          </w:p>
        </w:tc>
      </w:tr>
      <w:tr w:rsidR="000E3DBA" w:rsidTr="00E64FBA">
        <w:trPr>
          <w:trHeight w:val="284"/>
          <w:tblHeader/>
        </w:trPr>
        <w:tc>
          <w:tcPr>
            <w:tcW w:w="2122" w:type="dxa"/>
            <w:gridSpan w:val="2"/>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bottom"/>
            <w:hideMark/>
          </w:tcPr>
          <w:p w:rsidR="000E3DBA" w:rsidRDefault="000E3DBA" w:rsidP="003B0F57">
            <w:pPr>
              <w:spacing w:line="252" w:lineRule="auto"/>
              <w:jc w:val="center"/>
              <w:rPr>
                <w:sz w:val="20"/>
                <w:szCs w:val="20"/>
              </w:rPr>
            </w:pPr>
            <w:r>
              <w:rPr>
                <w:b/>
                <w:bCs/>
                <w:sz w:val="20"/>
                <w:szCs w:val="20"/>
              </w:rPr>
              <w:t>Role</w:t>
            </w:r>
          </w:p>
        </w:tc>
        <w:tc>
          <w:tcPr>
            <w:tcW w:w="144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0E3DBA" w:rsidRDefault="000E3DBA" w:rsidP="003B0F57">
            <w:pPr>
              <w:spacing w:line="252" w:lineRule="auto"/>
              <w:jc w:val="center"/>
              <w:rPr>
                <w:sz w:val="20"/>
                <w:szCs w:val="20"/>
              </w:rPr>
            </w:pPr>
            <w:r>
              <w:rPr>
                <w:b/>
                <w:bCs/>
                <w:sz w:val="20"/>
                <w:szCs w:val="20"/>
              </w:rPr>
              <w:t>First Name</w:t>
            </w:r>
          </w:p>
        </w:tc>
        <w:tc>
          <w:tcPr>
            <w:tcW w:w="1714"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0E3DBA" w:rsidRDefault="000E3DBA" w:rsidP="003B0F57">
            <w:pPr>
              <w:spacing w:line="252" w:lineRule="auto"/>
              <w:jc w:val="center"/>
              <w:rPr>
                <w:sz w:val="20"/>
                <w:szCs w:val="20"/>
              </w:rPr>
            </w:pPr>
            <w:r>
              <w:rPr>
                <w:b/>
                <w:bCs/>
                <w:sz w:val="20"/>
                <w:szCs w:val="20"/>
              </w:rPr>
              <w:t>Last Name</w:t>
            </w:r>
          </w:p>
        </w:tc>
        <w:tc>
          <w:tcPr>
            <w:tcW w:w="1980"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0E3DBA" w:rsidRDefault="000E3DBA" w:rsidP="003B0F57">
            <w:pPr>
              <w:spacing w:line="252" w:lineRule="auto"/>
              <w:jc w:val="center"/>
              <w:rPr>
                <w:sz w:val="20"/>
                <w:szCs w:val="20"/>
              </w:rPr>
            </w:pPr>
            <w:r>
              <w:rPr>
                <w:b/>
                <w:bCs/>
                <w:sz w:val="20"/>
                <w:szCs w:val="20"/>
              </w:rPr>
              <w:t>Ineligible Companies</w:t>
            </w:r>
          </w:p>
        </w:tc>
        <w:tc>
          <w:tcPr>
            <w:tcW w:w="3516" w:type="dxa"/>
            <w:gridSpan w:val="2"/>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tcPr>
          <w:p w:rsidR="000E3DBA" w:rsidRDefault="000E3DBA" w:rsidP="003B0F57">
            <w:pPr>
              <w:spacing w:line="252" w:lineRule="auto"/>
              <w:jc w:val="center"/>
              <w:rPr>
                <w:sz w:val="20"/>
                <w:szCs w:val="20"/>
              </w:rPr>
            </w:pPr>
            <w:r>
              <w:rPr>
                <w:b/>
                <w:bCs/>
                <w:sz w:val="20"/>
                <w:szCs w:val="20"/>
              </w:rPr>
              <w:t>Nature of Relevant Financial Relationship</w:t>
            </w:r>
          </w:p>
        </w:tc>
        <w:tc>
          <w:tcPr>
            <w:tcW w:w="10678" w:type="dxa"/>
            <w:gridSpan w:val="5"/>
            <w:vAlign w:val="center"/>
            <w:hideMark/>
          </w:tcPr>
          <w:p w:rsidR="000E3DBA" w:rsidRDefault="000E3DBA" w:rsidP="003B0F57">
            <w:r>
              <w:t> </w:t>
            </w:r>
          </w:p>
        </w:tc>
      </w:tr>
      <w:tr w:rsidR="00555C20" w:rsidTr="003B0F57">
        <w:trPr>
          <w:trHeight w:val="378"/>
        </w:trPr>
        <w:tc>
          <w:tcPr>
            <w:tcW w:w="60" w:type="dxa"/>
            <w:vAlign w:val="center"/>
            <w:hideMark/>
          </w:tcPr>
          <w:p w:rsidR="00555C20" w:rsidRDefault="00555C20" w:rsidP="003B0F57">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H. Christine</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Allen,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555C20" w:rsidRPr="00AE5E62" w:rsidRDefault="00555C20" w:rsidP="003B0F57">
            <w:pPr>
              <w:rPr>
                <w:rFonts w:asciiTheme="minorHAnsi" w:hAnsiTheme="minorHAnsi" w:cstheme="minorHAnsi"/>
                <w:sz w:val="18"/>
                <w:szCs w:val="18"/>
              </w:rPr>
            </w:pPr>
            <w:r w:rsidRPr="00AE5E62">
              <w:rPr>
                <w:rFonts w:asciiTheme="minorHAnsi" w:hAnsiTheme="minorHAnsi" w:cstheme="minorHAnsi"/>
                <w:sz w:val="18"/>
                <w:szCs w:val="18"/>
              </w:rPr>
              <w:t> </w:t>
            </w:r>
          </w:p>
        </w:tc>
      </w:tr>
      <w:tr w:rsidR="00555C20" w:rsidTr="003B0F57">
        <w:trPr>
          <w:trHeight w:val="378"/>
        </w:trPr>
        <w:tc>
          <w:tcPr>
            <w:tcW w:w="60" w:type="dxa"/>
            <w:vAlign w:val="center"/>
            <w:hideMark/>
          </w:tcPr>
          <w:p w:rsidR="00555C20" w:rsidRDefault="00555C20" w:rsidP="003B0F57">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Muhammad A.</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Altaf,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555C20" w:rsidRPr="00AE5E62" w:rsidRDefault="00555C20" w:rsidP="003B0F57">
            <w:pPr>
              <w:rPr>
                <w:rFonts w:asciiTheme="minorHAnsi" w:hAnsiTheme="minorHAnsi" w:cstheme="minorHAnsi"/>
                <w:sz w:val="18"/>
                <w:szCs w:val="18"/>
              </w:rPr>
            </w:pPr>
            <w:r w:rsidRPr="00AE5E62">
              <w:rPr>
                <w:rFonts w:asciiTheme="minorHAnsi" w:hAnsiTheme="minorHAnsi" w:cstheme="minorHAnsi"/>
                <w:sz w:val="18"/>
                <w:szCs w:val="18"/>
              </w:rPr>
              <w:t> </w:t>
            </w:r>
          </w:p>
        </w:tc>
      </w:tr>
      <w:tr w:rsidR="00555C20" w:rsidTr="003B0F57">
        <w:trPr>
          <w:trHeight w:val="378"/>
        </w:trPr>
        <w:tc>
          <w:tcPr>
            <w:tcW w:w="60" w:type="dxa"/>
            <w:vAlign w:val="center"/>
            <w:hideMark/>
          </w:tcPr>
          <w:p w:rsidR="00555C20" w:rsidRDefault="00555C20" w:rsidP="003B0F57">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Member/ Moderator/Presenter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Ami B.</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Bax,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555C20" w:rsidRPr="00AE5E62" w:rsidRDefault="00555C20" w:rsidP="003B0F57">
            <w:pPr>
              <w:rPr>
                <w:rFonts w:asciiTheme="minorHAnsi" w:hAnsiTheme="minorHAnsi" w:cstheme="minorHAnsi"/>
                <w:sz w:val="18"/>
                <w:szCs w:val="18"/>
              </w:rPr>
            </w:pPr>
            <w:r w:rsidRPr="00AE5E62">
              <w:rPr>
                <w:rFonts w:asciiTheme="minorHAnsi" w:hAnsiTheme="minorHAnsi" w:cstheme="minorHAnsi"/>
                <w:sz w:val="18"/>
                <w:szCs w:val="18"/>
              </w:rPr>
              <w:t> </w:t>
            </w:r>
          </w:p>
        </w:tc>
      </w:tr>
      <w:tr w:rsidR="00555C20" w:rsidTr="003B0F57">
        <w:trPr>
          <w:trHeight w:val="378"/>
        </w:trPr>
        <w:tc>
          <w:tcPr>
            <w:tcW w:w="60" w:type="dxa"/>
            <w:vAlign w:val="center"/>
            <w:hideMark/>
          </w:tcPr>
          <w:p w:rsidR="00555C20" w:rsidRDefault="00555C20" w:rsidP="003B0F57">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Sanjay I.</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Bidichandani, MBBS, PhD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555C20" w:rsidRPr="00AE5E62" w:rsidRDefault="00555C20" w:rsidP="003B0F57">
            <w:pPr>
              <w:rPr>
                <w:rFonts w:asciiTheme="minorHAnsi" w:hAnsiTheme="minorHAnsi" w:cstheme="minorHAnsi"/>
                <w:sz w:val="18"/>
                <w:szCs w:val="18"/>
              </w:rPr>
            </w:pPr>
            <w:r w:rsidRPr="00AE5E62">
              <w:rPr>
                <w:rFonts w:asciiTheme="minorHAnsi" w:hAnsiTheme="minorHAnsi" w:cstheme="minorHAnsi"/>
                <w:sz w:val="18"/>
                <w:szCs w:val="18"/>
              </w:rPr>
              <w:t> </w:t>
            </w:r>
          </w:p>
        </w:tc>
      </w:tr>
      <w:tr w:rsidR="00555C20" w:rsidTr="003B0F57">
        <w:trPr>
          <w:trHeight w:val="378"/>
        </w:trPr>
        <w:tc>
          <w:tcPr>
            <w:tcW w:w="60" w:type="dxa"/>
            <w:vAlign w:val="center"/>
            <w:hideMark/>
          </w:tcPr>
          <w:p w:rsidR="00555C20" w:rsidRDefault="00555C20" w:rsidP="003B0F57">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Amanda L.</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Bogie,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555C20" w:rsidRPr="00AE5E62" w:rsidRDefault="00555C20" w:rsidP="003B0F57">
            <w:pPr>
              <w:rPr>
                <w:rFonts w:asciiTheme="minorHAnsi" w:hAnsiTheme="minorHAnsi" w:cstheme="minorHAnsi"/>
                <w:sz w:val="18"/>
                <w:szCs w:val="18"/>
              </w:rPr>
            </w:pPr>
            <w:r w:rsidRPr="00AE5E62">
              <w:rPr>
                <w:rFonts w:asciiTheme="minorHAnsi" w:hAnsiTheme="minorHAnsi" w:cstheme="minorHAnsi"/>
                <w:sz w:val="18"/>
                <w:szCs w:val="18"/>
              </w:rPr>
              <w:t> </w:t>
            </w:r>
          </w:p>
        </w:tc>
      </w:tr>
      <w:tr w:rsidR="00555C20" w:rsidTr="003B0F57">
        <w:trPr>
          <w:trHeight w:val="310"/>
        </w:trPr>
        <w:tc>
          <w:tcPr>
            <w:tcW w:w="60" w:type="dxa"/>
            <w:vAlign w:val="center"/>
            <w:hideMark/>
          </w:tcPr>
          <w:p w:rsidR="00555C20" w:rsidRDefault="00555C20" w:rsidP="003B0F57">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Co-Course Director</w:t>
            </w:r>
            <w:r w:rsidRPr="00AE5E62">
              <w:rPr>
                <w:rFonts w:asciiTheme="minorHAnsi" w:hAnsiTheme="minorHAnsi" w:cstheme="minorHAnsi"/>
                <w:color w:val="1F497D"/>
                <w:sz w:val="18"/>
                <w:szCs w:val="18"/>
              </w:rPr>
              <w:t xml:space="preserve">/ </w:t>
            </w:r>
            <w:r w:rsidRPr="00AE5E62">
              <w:rPr>
                <w:rFonts w:asciiTheme="minorHAnsi" w:hAnsiTheme="minorHAnsi" w:cstheme="minorHAnsi"/>
                <w:sz w:val="18"/>
                <w:szCs w:val="18"/>
              </w:rPr>
              <w:t>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Stephanie D.</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DeLeon,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555C20" w:rsidRPr="00AE5E62" w:rsidRDefault="00555C20" w:rsidP="003B0F57">
            <w:pPr>
              <w:rPr>
                <w:rFonts w:asciiTheme="minorHAnsi" w:hAnsiTheme="minorHAnsi" w:cstheme="minorHAnsi"/>
                <w:sz w:val="18"/>
                <w:szCs w:val="18"/>
              </w:rPr>
            </w:pPr>
            <w:r w:rsidRPr="00AE5E62">
              <w:rPr>
                <w:rFonts w:asciiTheme="minorHAnsi" w:hAnsiTheme="minorHAnsi" w:cstheme="minorHAnsi"/>
                <w:sz w:val="18"/>
                <w:szCs w:val="18"/>
              </w:rPr>
              <w:t> </w:t>
            </w:r>
          </w:p>
        </w:tc>
      </w:tr>
      <w:tr w:rsidR="00555C20" w:rsidTr="003B0F57">
        <w:trPr>
          <w:trHeight w:val="310"/>
        </w:trPr>
        <w:tc>
          <w:tcPr>
            <w:tcW w:w="60" w:type="dxa"/>
            <w:vAlign w:val="center"/>
            <w:hideMark/>
          </w:tcPr>
          <w:p w:rsidR="00555C20" w:rsidRDefault="00555C20" w:rsidP="003B0F57">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Course Contact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Cindy G.</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Dibler</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555C20" w:rsidRPr="00AE5E62" w:rsidRDefault="00555C20" w:rsidP="003B0F57">
            <w:pPr>
              <w:rPr>
                <w:rFonts w:asciiTheme="minorHAnsi" w:hAnsiTheme="minorHAnsi" w:cstheme="minorHAnsi"/>
                <w:sz w:val="18"/>
                <w:szCs w:val="18"/>
              </w:rPr>
            </w:pPr>
            <w:r w:rsidRPr="00AE5E62">
              <w:rPr>
                <w:rFonts w:asciiTheme="minorHAnsi" w:hAnsiTheme="minorHAnsi" w:cstheme="minorHAnsi"/>
                <w:sz w:val="18"/>
                <w:szCs w:val="18"/>
              </w:rPr>
              <w:t> </w:t>
            </w:r>
          </w:p>
        </w:tc>
      </w:tr>
      <w:tr w:rsidR="00555C20" w:rsidTr="003B0F57">
        <w:trPr>
          <w:trHeight w:val="378"/>
        </w:trPr>
        <w:tc>
          <w:tcPr>
            <w:tcW w:w="60" w:type="dxa"/>
            <w:vAlign w:val="center"/>
            <w:hideMark/>
          </w:tcPr>
          <w:p w:rsidR="00555C20" w:rsidRDefault="00555C20" w:rsidP="003B0F57">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Janna M.</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Journeycake, MD, MSCS</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555C20" w:rsidRPr="00AE5E62" w:rsidRDefault="00555C20" w:rsidP="003B0F57">
            <w:pPr>
              <w:rPr>
                <w:rFonts w:asciiTheme="minorHAnsi" w:hAnsiTheme="minorHAnsi" w:cstheme="minorHAnsi"/>
                <w:sz w:val="18"/>
                <w:szCs w:val="18"/>
              </w:rPr>
            </w:pPr>
            <w:r w:rsidRPr="00AE5E62">
              <w:rPr>
                <w:rFonts w:asciiTheme="minorHAnsi" w:hAnsiTheme="minorHAnsi" w:cstheme="minorHAnsi"/>
                <w:sz w:val="18"/>
                <w:szCs w:val="18"/>
              </w:rPr>
              <w:t> </w:t>
            </w:r>
          </w:p>
        </w:tc>
      </w:tr>
      <w:tr w:rsidR="00555C20" w:rsidTr="003B0F57">
        <w:trPr>
          <w:trHeight w:val="378"/>
        </w:trPr>
        <w:tc>
          <w:tcPr>
            <w:tcW w:w="60" w:type="dxa"/>
            <w:vAlign w:val="center"/>
            <w:hideMark/>
          </w:tcPr>
          <w:p w:rsidR="00555C20" w:rsidRDefault="00555C20" w:rsidP="003B0F57">
            <w:r>
              <w:t> </w:t>
            </w:r>
          </w:p>
        </w:tc>
        <w:tc>
          <w:tcPr>
            <w:tcW w:w="206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Member/ Moderator</w:t>
            </w:r>
          </w:p>
        </w:tc>
        <w:tc>
          <w:tcPr>
            <w:tcW w:w="14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Amy B.</w:t>
            </w:r>
          </w:p>
        </w:tc>
        <w:tc>
          <w:tcPr>
            <w:tcW w:w="171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Middleman, MD, MSEd, MPH</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Up to Date</w:t>
            </w:r>
          </w:p>
        </w:tc>
        <w:tc>
          <w:tcPr>
            <w:tcW w:w="1618" w:type="dxa"/>
            <w:tcBorders>
              <w:top w:val="nil"/>
              <w:left w:val="nil"/>
              <w:bottom w:val="single" w:sz="8" w:space="0" w:color="auto"/>
              <w:right w:val="single" w:sz="8" w:space="0" w:color="auto"/>
            </w:tcBorders>
            <w:vAlign w:val="center"/>
            <w:hideMark/>
          </w:tcPr>
          <w:p w:rsidR="00555C20" w:rsidRPr="00AE5E62" w:rsidRDefault="00555C20" w:rsidP="003B0F57">
            <w:pPr>
              <w:spacing w:line="252" w:lineRule="auto"/>
              <w:ind w:left="144"/>
              <w:rPr>
                <w:rFonts w:asciiTheme="minorHAnsi" w:hAnsiTheme="minorHAnsi" w:cstheme="minorHAnsi"/>
                <w:color w:val="000000"/>
                <w:sz w:val="18"/>
                <w:szCs w:val="18"/>
              </w:rPr>
            </w:pPr>
            <w:r w:rsidRPr="00AE5E62">
              <w:rPr>
                <w:rFonts w:asciiTheme="minorHAnsi" w:hAnsiTheme="minorHAnsi" w:cstheme="minorHAnsi"/>
                <w:color w:val="000000"/>
                <w:sz w:val="18"/>
                <w:szCs w:val="18"/>
              </w:rPr>
              <w:t>Royalties</w:t>
            </w:r>
          </w:p>
        </w:tc>
        <w:tc>
          <w:tcPr>
            <w:tcW w:w="1898" w:type="dxa"/>
            <w:tcBorders>
              <w:top w:val="nil"/>
              <w:left w:val="nil"/>
              <w:bottom w:val="single" w:sz="8" w:space="0" w:color="auto"/>
              <w:right w:val="single" w:sz="8" w:space="0" w:color="auto"/>
            </w:tcBorders>
            <w:vAlign w:val="center"/>
            <w:hideMark/>
          </w:tcPr>
          <w:p w:rsidR="00555C20" w:rsidRPr="00AE5E62" w:rsidRDefault="00555C20" w:rsidP="003B0F57">
            <w:pPr>
              <w:spacing w:line="252" w:lineRule="auto"/>
              <w:ind w:left="144"/>
              <w:rPr>
                <w:rFonts w:asciiTheme="minorHAnsi" w:hAnsiTheme="minorHAnsi" w:cstheme="minorHAnsi"/>
                <w:color w:val="000000"/>
                <w:sz w:val="18"/>
                <w:szCs w:val="18"/>
              </w:rPr>
            </w:pPr>
            <w:r w:rsidRPr="00AE5E62">
              <w:rPr>
                <w:rFonts w:asciiTheme="minorHAnsi" w:hAnsiTheme="minorHAnsi" w:cstheme="minorHAnsi"/>
                <w:color w:val="000000"/>
                <w:sz w:val="18"/>
                <w:szCs w:val="18"/>
              </w:rPr>
              <w:t>Section Editor/Author</w:t>
            </w:r>
          </w:p>
        </w:tc>
        <w:tc>
          <w:tcPr>
            <w:tcW w:w="10678" w:type="dxa"/>
            <w:gridSpan w:val="5"/>
            <w:vAlign w:val="center"/>
            <w:hideMark/>
          </w:tcPr>
          <w:p w:rsidR="00555C20" w:rsidRPr="00AE5E62" w:rsidRDefault="00555C20" w:rsidP="003B0F57">
            <w:pPr>
              <w:rPr>
                <w:rFonts w:asciiTheme="minorHAnsi" w:hAnsiTheme="minorHAnsi" w:cstheme="minorHAnsi"/>
                <w:sz w:val="18"/>
                <w:szCs w:val="18"/>
              </w:rPr>
            </w:pPr>
            <w:r w:rsidRPr="00AE5E62">
              <w:rPr>
                <w:rFonts w:asciiTheme="minorHAnsi" w:hAnsiTheme="minorHAnsi" w:cstheme="minorHAnsi"/>
                <w:sz w:val="18"/>
                <w:szCs w:val="18"/>
              </w:rPr>
              <w:t> </w:t>
            </w:r>
          </w:p>
        </w:tc>
      </w:tr>
      <w:tr w:rsidR="00555C20" w:rsidTr="003B0F57">
        <w:trPr>
          <w:trHeight w:val="378"/>
        </w:trPr>
        <w:tc>
          <w:tcPr>
            <w:tcW w:w="60" w:type="dxa"/>
            <w:vAlign w:val="center"/>
            <w:hideMark/>
          </w:tcPr>
          <w:p w:rsidR="00555C20" w:rsidRDefault="00555C20" w:rsidP="003B0F57">
            <w:r>
              <w:t> </w:t>
            </w:r>
          </w:p>
        </w:tc>
        <w:tc>
          <w:tcPr>
            <w:tcW w:w="0" w:type="auto"/>
            <w:vMerge/>
            <w:tcBorders>
              <w:top w:val="nil"/>
              <w:left w:val="single" w:sz="8" w:space="0" w:color="auto"/>
              <w:bottom w:val="single" w:sz="8" w:space="0" w:color="auto"/>
              <w:right w:val="single" w:sz="8" w:space="0" w:color="auto"/>
            </w:tcBorders>
            <w:vAlign w:val="center"/>
            <w:hideMark/>
          </w:tcPr>
          <w:p w:rsidR="00555C20" w:rsidRPr="00AE5E62" w:rsidRDefault="00555C20" w:rsidP="003B0F57">
            <w:pPr>
              <w:rPr>
                <w:rFonts w:asciiTheme="minorHAnsi" w:hAnsiTheme="minorHAnsi" w:cstheme="minorHAnsi"/>
                <w:color w:val="000000"/>
                <w:sz w:val="18"/>
                <w:szCs w:val="18"/>
              </w:rPr>
            </w:pPr>
          </w:p>
        </w:tc>
        <w:tc>
          <w:tcPr>
            <w:tcW w:w="0" w:type="auto"/>
            <w:vMerge/>
            <w:tcBorders>
              <w:top w:val="nil"/>
              <w:left w:val="nil"/>
              <w:bottom w:val="single" w:sz="8" w:space="0" w:color="auto"/>
              <w:right w:val="single" w:sz="8" w:space="0" w:color="auto"/>
            </w:tcBorders>
            <w:vAlign w:val="center"/>
            <w:hideMark/>
          </w:tcPr>
          <w:p w:rsidR="00555C20" w:rsidRPr="00AE5E62" w:rsidRDefault="00555C20" w:rsidP="003B0F57">
            <w:pPr>
              <w:rPr>
                <w:rFonts w:asciiTheme="minorHAnsi" w:hAnsiTheme="minorHAnsi" w:cstheme="minorHAnsi"/>
                <w:color w:val="000000"/>
                <w:sz w:val="18"/>
                <w:szCs w:val="18"/>
              </w:rPr>
            </w:pPr>
          </w:p>
        </w:tc>
        <w:tc>
          <w:tcPr>
            <w:tcW w:w="0" w:type="auto"/>
            <w:vMerge/>
            <w:tcBorders>
              <w:top w:val="nil"/>
              <w:left w:val="nil"/>
              <w:bottom w:val="single" w:sz="8" w:space="0" w:color="auto"/>
              <w:right w:val="single" w:sz="8" w:space="0" w:color="auto"/>
            </w:tcBorders>
            <w:vAlign w:val="center"/>
            <w:hideMark/>
          </w:tcPr>
          <w:p w:rsidR="00555C20" w:rsidRPr="00AE5E62" w:rsidRDefault="00555C20" w:rsidP="003B0F57">
            <w:pPr>
              <w:rPr>
                <w:rFonts w:asciiTheme="minorHAnsi" w:hAnsiTheme="minorHAnsi" w:cstheme="minorHAnsi"/>
                <w:color w:val="000000"/>
                <w:sz w:val="18"/>
                <w:szCs w:val="18"/>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Pfizer</w:t>
            </w:r>
          </w:p>
        </w:tc>
        <w:tc>
          <w:tcPr>
            <w:tcW w:w="1618" w:type="dxa"/>
            <w:tcBorders>
              <w:top w:val="nil"/>
              <w:left w:val="nil"/>
              <w:bottom w:val="single" w:sz="8" w:space="0" w:color="auto"/>
              <w:right w:val="single" w:sz="8" w:space="0" w:color="auto"/>
            </w:tcBorders>
            <w:vAlign w:val="center"/>
            <w:hideMark/>
          </w:tcPr>
          <w:p w:rsidR="00555C20" w:rsidRPr="00AE5E62" w:rsidRDefault="00555C20" w:rsidP="003B0F57">
            <w:pPr>
              <w:spacing w:line="252" w:lineRule="auto"/>
              <w:ind w:left="144"/>
              <w:rPr>
                <w:rFonts w:asciiTheme="minorHAnsi" w:hAnsiTheme="minorHAnsi" w:cstheme="minorHAnsi"/>
                <w:color w:val="000000"/>
                <w:sz w:val="18"/>
                <w:szCs w:val="18"/>
              </w:rPr>
            </w:pPr>
            <w:r w:rsidRPr="00AE5E62">
              <w:rPr>
                <w:rFonts w:asciiTheme="minorHAnsi" w:hAnsiTheme="minorHAnsi" w:cstheme="minorHAnsi"/>
                <w:color w:val="000000"/>
                <w:sz w:val="18"/>
                <w:szCs w:val="18"/>
              </w:rPr>
              <w:t>Research fund to OUHSC</w:t>
            </w:r>
          </w:p>
        </w:tc>
        <w:tc>
          <w:tcPr>
            <w:tcW w:w="1898" w:type="dxa"/>
            <w:tcBorders>
              <w:top w:val="nil"/>
              <w:left w:val="nil"/>
              <w:bottom w:val="single" w:sz="8" w:space="0" w:color="auto"/>
              <w:right w:val="single" w:sz="8" w:space="0" w:color="auto"/>
            </w:tcBorders>
            <w:vAlign w:val="center"/>
            <w:hideMark/>
          </w:tcPr>
          <w:p w:rsidR="00555C20" w:rsidRPr="00AE5E62" w:rsidRDefault="00555C20" w:rsidP="003B0F57">
            <w:pPr>
              <w:spacing w:line="252" w:lineRule="auto"/>
              <w:ind w:left="144"/>
              <w:rPr>
                <w:rFonts w:asciiTheme="minorHAnsi" w:hAnsiTheme="minorHAnsi" w:cstheme="minorHAnsi"/>
                <w:color w:val="000000"/>
                <w:sz w:val="18"/>
                <w:szCs w:val="18"/>
              </w:rPr>
            </w:pPr>
            <w:r w:rsidRPr="00AE5E62">
              <w:rPr>
                <w:rFonts w:asciiTheme="minorHAnsi" w:hAnsiTheme="minorHAnsi" w:cstheme="minorHAnsi"/>
                <w:color w:val="000000"/>
                <w:sz w:val="18"/>
                <w:szCs w:val="18"/>
              </w:rPr>
              <w:t>PI</w:t>
            </w:r>
          </w:p>
        </w:tc>
        <w:tc>
          <w:tcPr>
            <w:tcW w:w="10678" w:type="dxa"/>
            <w:gridSpan w:val="5"/>
            <w:vAlign w:val="center"/>
            <w:hideMark/>
          </w:tcPr>
          <w:p w:rsidR="00555C20" w:rsidRPr="00AE5E62" w:rsidRDefault="00555C20" w:rsidP="003B0F57">
            <w:pPr>
              <w:rPr>
                <w:rFonts w:asciiTheme="minorHAnsi" w:hAnsiTheme="minorHAnsi" w:cstheme="minorHAnsi"/>
                <w:sz w:val="18"/>
                <w:szCs w:val="18"/>
              </w:rPr>
            </w:pPr>
            <w:r w:rsidRPr="00AE5E62">
              <w:rPr>
                <w:rFonts w:asciiTheme="minorHAnsi" w:hAnsiTheme="minorHAnsi" w:cstheme="minorHAnsi"/>
                <w:sz w:val="18"/>
                <w:szCs w:val="18"/>
              </w:rPr>
              <w:t> </w:t>
            </w:r>
          </w:p>
        </w:tc>
      </w:tr>
      <w:tr w:rsidR="00555C20" w:rsidTr="003B0F57">
        <w:trPr>
          <w:trHeight w:val="378"/>
        </w:trPr>
        <w:tc>
          <w:tcPr>
            <w:tcW w:w="60" w:type="dxa"/>
            <w:vAlign w:val="center"/>
            <w:hideMark/>
          </w:tcPr>
          <w:p w:rsidR="00555C20" w:rsidRDefault="00555C20" w:rsidP="003B0F57">
            <w:r>
              <w:t> </w:t>
            </w:r>
          </w:p>
        </w:tc>
        <w:tc>
          <w:tcPr>
            <w:tcW w:w="10712"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b/>
                <w:bCs/>
                <w:color w:val="000000"/>
                <w:sz w:val="18"/>
                <w:szCs w:val="18"/>
              </w:rPr>
              <w:t>Planner/Moderator</w:t>
            </w:r>
            <w:r w:rsidRPr="00AE5E62">
              <w:rPr>
                <w:rFonts w:asciiTheme="minorHAnsi" w:hAnsiTheme="minorHAnsi" w:cstheme="minorHAnsi"/>
                <w:color w:val="000000"/>
                <w:sz w:val="18"/>
                <w:szCs w:val="18"/>
              </w:rPr>
              <w:t>: The conflict was resolved by Dr. Middleman agreeing to recuse herself from planning content in the conflicted area and limiting her role to the introduction of presenters, fielding questions and moderating the flow of discussion between participants and presenters.</w:t>
            </w:r>
          </w:p>
        </w:tc>
        <w:tc>
          <w:tcPr>
            <w:tcW w:w="10678" w:type="dxa"/>
            <w:gridSpan w:val="5"/>
            <w:vAlign w:val="center"/>
            <w:hideMark/>
          </w:tcPr>
          <w:p w:rsidR="00555C20" w:rsidRPr="00AE5E62" w:rsidRDefault="00555C20" w:rsidP="003B0F57">
            <w:pPr>
              <w:rPr>
                <w:rFonts w:asciiTheme="minorHAnsi" w:hAnsiTheme="minorHAnsi" w:cstheme="minorHAnsi"/>
                <w:sz w:val="18"/>
                <w:szCs w:val="18"/>
              </w:rPr>
            </w:pPr>
            <w:r w:rsidRPr="00AE5E62">
              <w:rPr>
                <w:rFonts w:asciiTheme="minorHAnsi" w:hAnsiTheme="minorHAnsi" w:cstheme="minorHAnsi"/>
                <w:sz w:val="18"/>
                <w:szCs w:val="18"/>
              </w:rPr>
              <w:t> </w:t>
            </w:r>
          </w:p>
        </w:tc>
      </w:tr>
      <w:tr w:rsidR="00555C20" w:rsidTr="003B0F57">
        <w:trPr>
          <w:trHeight w:val="378"/>
        </w:trPr>
        <w:tc>
          <w:tcPr>
            <w:tcW w:w="60" w:type="dxa"/>
            <w:vAlign w:val="center"/>
            <w:hideMark/>
          </w:tcPr>
          <w:p w:rsidR="00555C20" w:rsidRDefault="00555C20" w:rsidP="003B0F57">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Pr>
                <w:rFonts w:asciiTheme="minorHAnsi" w:hAnsiTheme="minorHAnsi" w:cstheme="minorHAnsi"/>
                <w:color w:val="000000"/>
                <w:sz w:val="18"/>
                <w:szCs w:val="18"/>
              </w:rPr>
              <w:t>Arshid</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Pr>
                <w:rFonts w:asciiTheme="minorHAnsi" w:hAnsiTheme="minorHAnsi" w:cstheme="minorHAnsi"/>
                <w:color w:val="000000"/>
                <w:sz w:val="18"/>
                <w:szCs w:val="18"/>
              </w:rPr>
              <w:t>Mir,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555C20" w:rsidRPr="00AE5E62" w:rsidRDefault="00555C20" w:rsidP="003B0F57">
            <w:pPr>
              <w:rPr>
                <w:rFonts w:asciiTheme="minorHAnsi" w:hAnsiTheme="minorHAnsi" w:cstheme="minorHAnsi"/>
                <w:sz w:val="18"/>
                <w:szCs w:val="18"/>
              </w:rPr>
            </w:pPr>
            <w:r w:rsidRPr="00AE5E62">
              <w:rPr>
                <w:rFonts w:asciiTheme="minorHAnsi" w:hAnsiTheme="minorHAnsi" w:cstheme="minorHAnsi"/>
                <w:sz w:val="18"/>
                <w:szCs w:val="18"/>
              </w:rPr>
              <w:t> </w:t>
            </w:r>
          </w:p>
        </w:tc>
      </w:tr>
      <w:tr w:rsidR="000F31B4" w:rsidTr="003B0F57">
        <w:trPr>
          <w:trHeight w:val="378"/>
        </w:trPr>
        <w:tc>
          <w:tcPr>
            <w:tcW w:w="60" w:type="dxa"/>
            <w:vAlign w:val="center"/>
          </w:tcPr>
          <w:p w:rsidR="000F31B4" w:rsidRDefault="000F31B4" w:rsidP="003B0F57"/>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F31B4" w:rsidRPr="00AE5E62" w:rsidRDefault="000F31B4" w:rsidP="003B0F57">
            <w:pPr>
              <w:spacing w:line="252" w:lineRule="auto"/>
              <w:rPr>
                <w:rFonts w:asciiTheme="minorHAnsi" w:hAnsiTheme="minorHAnsi" w:cstheme="minorHAnsi"/>
                <w:color w:val="000000"/>
                <w:sz w:val="18"/>
                <w:szCs w:val="18"/>
              </w:rPr>
            </w:pPr>
            <w:r>
              <w:rPr>
                <w:rFonts w:asciiTheme="minorHAnsi" w:hAnsiTheme="minorHAnsi" w:cstheme="minorHAnsi"/>
                <w:color w:val="000000"/>
                <w:sz w:val="18"/>
                <w:szCs w:val="18"/>
              </w:rPr>
              <w:t>Course Director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0F31B4" w:rsidRDefault="000F31B4" w:rsidP="003B0F57">
            <w:pPr>
              <w:spacing w:line="252" w:lineRule="auto"/>
              <w:rPr>
                <w:rFonts w:asciiTheme="minorHAnsi" w:hAnsiTheme="minorHAnsi" w:cstheme="minorHAnsi"/>
                <w:color w:val="000000"/>
                <w:sz w:val="18"/>
                <w:szCs w:val="18"/>
              </w:rPr>
            </w:pPr>
            <w:r>
              <w:rPr>
                <w:rFonts w:asciiTheme="minorHAnsi" w:hAnsiTheme="minorHAnsi" w:cstheme="minorHAnsi"/>
                <w:color w:val="000000"/>
                <w:sz w:val="18"/>
                <w:szCs w:val="18"/>
              </w:rPr>
              <w:t>Monique</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rsidR="000F31B4" w:rsidRDefault="000F31B4" w:rsidP="003B0F57">
            <w:pPr>
              <w:spacing w:line="252" w:lineRule="auto"/>
              <w:rPr>
                <w:rFonts w:asciiTheme="minorHAnsi" w:hAnsiTheme="minorHAnsi" w:cstheme="minorHAnsi"/>
                <w:color w:val="000000"/>
                <w:sz w:val="18"/>
                <w:szCs w:val="18"/>
              </w:rPr>
            </w:pPr>
            <w:r>
              <w:rPr>
                <w:rFonts w:asciiTheme="minorHAnsi" w:hAnsiTheme="minorHAnsi" w:cstheme="minorHAnsi"/>
                <w:color w:val="000000"/>
                <w:sz w:val="18"/>
                <w:szCs w:val="18"/>
              </w:rPr>
              <w:t>Naifeh, MD, MPH</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F31B4" w:rsidRPr="00AE5E62" w:rsidRDefault="000F31B4" w:rsidP="003B0F57">
            <w:pPr>
              <w:spacing w:line="252" w:lineRule="auto"/>
              <w:rPr>
                <w:rFonts w:asciiTheme="minorHAnsi" w:hAnsiTheme="minorHAnsi" w:cstheme="minorHAnsi"/>
                <w:sz w:val="18"/>
                <w:szCs w:val="18"/>
              </w:rPr>
            </w:pPr>
            <w:r>
              <w:rPr>
                <w:rFonts w:asciiTheme="minorHAnsi" w:hAnsiTheme="minorHAnsi" w:cstheme="minorHAnsi"/>
                <w:sz w:val="18"/>
                <w:szCs w:val="18"/>
              </w:rPr>
              <w:t>I have no financial relationships or affiliations with ineligible companies to disclose.</w:t>
            </w:r>
          </w:p>
        </w:tc>
        <w:tc>
          <w:tcPr>
            <w:tcW w:w="10678" w:type="dxa"/>
            <w:gridSpan w:val="5"/>
            <w:vAlign w:val="center"/>
          </w:tcPr>
          <w:p w:rsidR="000F31B4" w:rsidRPr="00AE5E62" w:rsidRDefault="000F31B4" w:rsidP="003B0F57">
            <w:pPr>
              <w:rPr>
                <w:rFonts w:asciiTheme="minorHAnsi" w:hAnsiTheme="minorHAnsi" w:cstheme="minorHAnsi"/>
                <w:sz w:val="18"/>
                <w:szCs w:val="18"/>
              </w:rPr>
            </w:pPr>
          </w:p>
        </w:tc>
      </w:tr>
      <w:tr w:rsidR="00555C20" w:rsidTr="003B0F57">
        <w:trPr>
          <w:trHeight w:val="378"/>
        </w:trPr>
        <w:tc>
          <w:tcPr>
            <w:tcW w:w="60" w:type="dxa"/>
            <w:vAlign w:val="center"/>
            <w:hideMark/>
          </w:tcPr>
          <w:p w:rsidR="00555C20" w:rsidRDefault="00555C20" w:rsidP="003B0F57">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Committee /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Ana I.</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Ana I. Quintero-Del Rio, MD, MPH, FAAP</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55C20" w:rsidRPr="00AE5E62" w:rsidRDefault="00555C20" w:rsidP="003B0F57">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555C20" w:rsidRPr="00AE5E62" w:rsidRDefault="00555C20" w:rsidP="003B0F57">
            <w:pPr>
              <w:rPr>
                <w:rFonts w:asciiTheme="minorHAnsi" w:hAnsiTheme="minorHAnsi" w:cstheme="minorHAnsi"/>
                <w:sz w:val="18"/>
                <w:szCs w:val="18"/>
              </w:rPr>
            </w:pPr>
            <w:r w:rsidRPr="00AE5E62">
              <w:rPr>
                <w:rFonts w:asciiTheme="minorHAnsi" w:hAnsiTheme="minorHAnsi" w:cstheme="minorHAnsi"/>
                <w:sz w:val="18"/>
                <w:szCs w:val="18"/>
              </w:rPr>
              <w:t> </w:t>
            </w:r>
          </w:p>
        </w:tc>
      </w:tr>
      <w:tr w:rsidR="000E3DBA" w:rsidTr="003B0F57">
        <w:trPr>
          <w:trHeight w:val="378"/>
        </w:trPr>
        <w:tc>
          <w:tcPr>
            <w:tcW w:w="60" w:type="dxa"/>
            <w:vAlign w:val="center"/>
          </w:tcPr>
          <w:p w:rsidR="000E3DBA" w:rsidRDefault="000E3DBA" w:rsidP="000E3DBA"/>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E3DBA" w:rsidRPr="00AE5E62" w:rsidRDefault="000E3DBA" w:rsidP="000E3DBA">
            <w:pPr>
              <w:spacing w:line="252" w:lineRule="auto"/>
              <w:rPr>
                <w:rFonts w:asciiTheme="minorHAnsi" w:hAnsiTheme="minorHAnsi" w:cstheme="minorHAnsi"/>
                <w:color w:val="000000"/>
                <w:sz w:val="18"/>
                <w:szCs w:val="18"/>
              </w:rPr>
            </w:pPr>
            <w:r>
              <w:rPr>
                <w:rFonts w:asciiTheme="minorHAnsi" w:hAnsiTheme="minorHAnsi" w:cstheme="minorHAnsi"/>
                <w:color w:val="000000"/>
                <w:sz w:val="18"/>
                <w:szCs w:val="18"/>
              </w:rPr>
              <w:t>Presenter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0E3DBA" w:rsidRPr="00AE5E62" w:rsidRDefault="000E3DBA" w:rsidP="000E3DBA">
            <w:pPr>
              <w:spacing w:line="252" w:lineRule="auto"/>
              <w:rPr>
                <w:rFonts w:asciiTheme="minorHAnsi" w:hAnsiTheme="minorHAnsi" w:cstheme="minorHAnsi"/>
                <w:color w:val="000000"/>
                <w:sz w:val="18"/>
                <w:szCs w:val="18"/>
              </w:rPr>
            </w:pPr>
            <w:r>
              <w:rPr>
                <w:rFonts w:asciiTheme="minorHAnsi" w:hAnsiTheme="minorHAnsi" w:cstheme="minorHAnsi"/>
                <w:color w:val="000000"/>
                <w:sz w:val="18"/>
                <w:szCs w:val="18"/>
              </w:rPr>
              <w:t>Muhammad S.</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rsidR="000E3DBA" w:rsidRPr="00AE5E62" w:rsidRDefault="000E3DBA" w:rsidP="000E3DBA">
            <w:pPr>
              <w:spacing w:line="252" w:lineRule="auto"/>
              <w:rPr>
                <w:rFonts w:asciiTheme="minorHAnsi" w:hAnsiTheme="minorHAnsi" w:cstheme="minorHAnsi"/>
                <w:color w:val="000000"/>
                <w:sz w:val="18"/>
                <w:szCs w:val="18"/>
              </w:rPr>
            </w:pPr>
            <w:proofErr w:type="spellStart"/>
            <w:r>
              <w:rPr>
                <w:rFonts w:asciiTheme="minorHAnsi" w:hAnsiTheme="minorHAnsi" w:cstheme="minorHAnsi"/>
                <w:color w:val="000000"/>
                <w:sz w:val="18"/>
                <w:szCs w:val="18"/>
              </w:rPr>
              <w:t>Riaz</w:t>
            </w:r>
            <w:proofErr w:type="spellEnd"/>
            <w:r>
              <w:rPr>
                <w:rFonts w:asciiTheme="minorHAnsi" w:hAnsiTheme="minorHAnsi" w:cstheme="minorHAnsi"/>
                <w:color w:val="000000"/>
                <w:sz w:val="18"/>
                <w:szCs w:val="18"/>
              </w:rPr>
              <w:t>,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E3DBA" w:rsidRPr="00AE5E62" w:rsidRDefault="000E3DBA" w:rsidP="000E3DBA">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tcPr>
          <w:p w:rsidR="000E3DBA" w:rsidRPr="00AE5E62" w:rsidRDefault="000E3DBA" w:rsidP="000E3DBA">
            <w:pPr>
              <w:rPr>
                <w:rFonts w:asciiTheme="minorHAnsi" w:hAnsiTheme="minorHAnsi" w:cstheme="minorHAnsi"/>
                <w:sz w:val="18"/>
                <w:szCs w:val="18"/>
              </w:rPr>
            </w:pPr>
          </w:p>
        </w:tc>
      </w:tr>
      <w:tr w:rsidR="000E3DBA" w:rsidTr="003B0F57">
        <w:trPr>
          <w:trHeight w:val="378"/>
        </w:trPr>
        <w:tc>
          <w:tcPr>
            <w:tcW w:w="60" w:type="dxa"/>
            <w:vAlign w:val="center"/>
            <w:hideMark/>
          </w:tcPr>
          <w:p w:rsidR="000E3DBA" w:rsidRDefault="000E3DBA" w:rsidP="000E3DBA">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3DBA" w:rsidRPr="00AE5E62" w:rsidRDefault="000E3DBA" w:rsidP="000E3DBA">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3DBA" w:rsidRPr="00AE5E62" w:rsidRDefault="000E3DBA" w:rsidP="000E3DBA">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Jane F.</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3DBA" w:rsidRPr="00AE5E62" w:rsidRDefault="000E3DBA" w:rsidP="000E3DBA">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Silovsky, PhD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E3DBA" w:rsidRPr="00AE5E62" w:rsidRDefault="000E3DBA" w:rsidP="000E3DBA">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0E3DBA" w:rsidRPr="00AE5E62" w:rsidRDefault="000E3DBA" w:rsidP="000E3DBA">
            <w:pPr>
              <w:rPr>
                <w:rFonts w:asciiTheme="minorHAnsi" w:hAnsiTheme="minorHAnsi" w:cstheme="minorHAnsi"/>
                <w:sz w:val="18"/>
                <w:szCs w:val="18"/>
              </w:rPr>
            </w:pPr>
            <w:r w:rsidRPr="00AE5E62">
              <w:rPr>
                <w:rFonts w:asciiTheme="minorHAnsi" w:hAnsiTheme="minorHAnsi" w:cstheme="minorHAnsi"/>
                <w:sz w:val="18"/>
                <w:szCs w:val="18"/>
              </w:rPr>
              <w:t> </w:t>
            </w:r>
          </w:p>
        </w:tc>
      </w:tr>
      <w:tr w:rsidR="000E3DBA" w:rsidTr="003B0F57">
        <w:trPr>
          <w:trHeight w:val="378"/>
        </w:trPr>
        <w:tc>
          <w:tcPr>
            <w:tcW w:w="60" w:type="dxa"/>
            <w:vAlign w:val="center"/>
            <w:hideMark/>
          </w:tcPr>
          <w:p w:rsidR="000E3DBA" w:rsidRDefault="000E3DBA" w:rsidP="000E3DBA">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3DBA" w:rsidRPr="00AE5E62" w:rsidRDefault="000E3DBA" w:rsidP="000E3DBA">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3DBA" w:rsidRPr="00AE5E62" w:rsidRDefault="000E3DBA" w:rsidP="000E3DBA">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 xml:space="preserve">David P. </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3DBA" w:rsidRPr="00AE5E62" w:rsidRDefault="000E3DBA" w:rsidP="000E3DBA">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Sparling, PhD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E3DBA" w:rsidRPr="00AE5E62" w:rsidRDefault="000E3DBA" w:rsidP="000E3DBA">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0E3DBA" w:rsidRPr="00AE5E62" w:rsidRDefault="000E3DBA" w:rsidP="000E3DBA">
            <w:pPr>
              <w:rPr>
                <w:rFonts w:asciiTheme="minorHAnsi" w:hAnsiTheme="minorHAnsi" w:cstheme="minorHAnsi"/>
                <w:sz w:val="18"/>
                <w:szCs w:val="18"/>
              </w:rPr>
            </w:pPr>
            <w:r w:rsidRPr="00AE5E62">
              <w:rPr>
                <w:rFonts w:asciiTheme="minorHAnsi" w:hAnsiTheme="minorHAnsi" w:cstheme="minorHAnsi"/>
                <w:sz w:val="18"/>
                <w:szCs w:val="18"/>
              </w:rPr>
              <w:t> </w:t>
            </w:r>
          </w:p>
        </w:tc>
      </w:tr>
      <w:tr w:rsidR="000E3DBA" w:rsidTr="003B0F57">
        <w:trPr>
          <w:trHeight w:val="378"/>
        </w:trPr>
        <w:tc>
          <w:tcPr>
            <w:tcW w:w="60" w:type="dxa"/>
            <w:vAlign w:val="center"/>
            <w:hideMark/>
          </w:tcPr>
          <w:p w:rsidR="000E3DBA" w:rsidRDefault="000E3DBA" w:rsidP="000E3DBA">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3DBA" w:rsidRPr="00AE5E62" w:rsidRDefault="000E3DBA" w:rsidP="000E3DBA">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3DBA" w:rsidRPr="00AE5E62" w:rsidRDefault="000E3DBA" w:rsidP="000E3DBA">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Trent E.</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3DBA" w:rsidRPr="00AE5E62" w:rsidRDefault="000E3DBA" w:rsidP="000E3DBA">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Tipple,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E3DBA" w:rsidRPr="00AE5E62" w:rsidRDefault="000E3DBA" w:rsidP="000E3DBA">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0E3DBA" w:rsidRPr="00AE5E62" w:rsidRDefault="000E3DBA" w:rsidP="000E3DBA">
            <w:pPr>
              <w:rPr>
                <w:rFonts w:asciiTheme="minorHAnsi" w:hAnsiTheme="minorHAnsi" w:cstheme="minorHAnsi"/>
                <w:sz w:val="18"/>
                <w:szCs w:val="18"/>
              </w:rPr>
            </w:pPr>
            <w:r w:rsidRPr="00AE5E62">
              <w:rPr>
                <w:rFonts w:asciiTheme="minorHAnsi" w:hAnsiTheme="minorHAnsi" w:cstheme="minorHAnsi"/>
                <w:sz w:val="18"/>
                <w:szCs w:val="18"/>
              </w:rPr>
              <w:t> </w:t>
            </w:r>
          </w:p>
        </w:tc>
      </w:tr>
      <w:tr w:rsidR="000E3DBA" w:rsidTr="003B0F57">
        <w:trPr>
          <w:trHeight w:val="378"/>
        </w:trPr>
        <w:tc>
          <w:tcPr>
            <w:tcW w:w="60" w:type="dxa"/>
            <w:vAlign w:val="center"/>
            <w:hideMark/>
          </w:tcPr>
          <w:p w:rsidR="000E3DBA" w:rsidRDefault="000E3DBA" w:rsidP="000E3DBA">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3DBA" w:rsidRPr="00AE5E62" w:rsidRDefault="000E3DBA" w:rsidP="000E3DBA">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3DBA" w:rsidRPr="00AE5E62" w:rsidRDefault="000E3DBA" w:rsidP="000E3DBA">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Donna L.</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3DBA" w:rsidRPr="00AE5E62" w:rsidRDefault="000E3DBA" w:rsidP="000E3DBA">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Tyungu,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E3DBA" w:rsidRPr="00AE5E62" w:rsidRDefault="000E3DBA" w:rsidP="000E3DBA">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0E3DBA" w:rsidRPr="00AE5E62" w:rsidRDefault="000E3DBA" w:rsidP="000E3DBA">
            <w:pPr>
              <w:rPr>
                <w:rFonts w:asciiTheme="minorHAnsi" w:hAnsiTheme="minorHAnsi" w:cstheme="minorHAnsi"/>
                <w:sz w:val="18"/>
                <w:szCs w:val="18"/>
              </w:rPr>
            </w:pPr>
            <w:r w:rsidRPr="00AE5E62">
              <w:rPr>
                <w:rFonts w:asciiTheme="minorHAnsi" w:hAnsiTheme="minorHAnsi" w:cstheme="minorHAnsi"/>
                <w:sz w:val="18"/>
                <w:szCs w:val="18"/>
              </w:rPr>
              <w:t> </w:t>
            </w:r>
          </w:p>
        </w:tc>
      </w:tr>
      <w:tr w:rsidR="000E3DBA" w:rsidTr="003B0F57">
        <w:trPr>
          <w:trHeight w:val="378"/>
        </w:trPr>
        <w:tc>
          <w:tcPr>
            <w:tcW w:w="60" w:type="dxa"/>
            <w:vAlign w:val="center"/>
            <w:hideMark/>
          </w:tcPr>
          <w:p w:rsidR="000E3DBA" w:rsidRDefault="000E3DBA" w:rsidP="000E3DBA">
            <w:r>
              <w:t> </w:t>
            </w:r>
          </w:p>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3DBA" w:rsidRPr="00AE5E62" w:rsidRDefault="000E3DBA" w:rsidP="000E3DBA">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Planning Member/ 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3DBA" w:rsidRPr="00AE5E62" w:rsidRDefault="000E3DBA" w:rsidP="000E3DBA">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 xml:space="preserve">Ikuyo </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3DBA" w:rsidRPr="00AE5E62" w:rsidRDefault="000E3DBA" w:rsidP="000E3DBA">
            <w:pPr>
              <w:spacing w:line="252" w:lineRule="auto"/>
              <w:rPr>
                <w:rFonts w:asciiTheme="minorHAnsi" w:hAnsiTheme="minorHAnsi" w:cstheme="minorHAnsi"/>
                <w:color w:val="000000"/>
                <w:sz w:val="18"/>
                <w:szCs w:val="18"/>
              </w:rPr>
            </w:pPr>
            <w:r w:rsidRPr="00AE5E62">
              <w:rPr>
                <w:rFonts w:asciiTheme="minorHAnsi" w:hAnsiTheme="minorHAnsi" w:cstheme="minorHAnsi"/>
                <w:color w:val="000000"/>
                <w:sz w:val="18"/>
                <w:szCs w:val="18"/>
              </w:rPr>
              <w:t>Yamaguchi, MD, PhD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E3DBA" w:rsidRPr="00AE5E62" w:rsidRDefault="000E3DBA" w:rsidP="000E3DBA">
            <w:pPr>
              <w:spacing w:line="252" w:lineRule="auto"/>
              <w:rPr>
                <w:rFonts w:asciiTheme="minorHAnsi" w:hAnsiTheme="minorHAnsi" w:cstheme="minorHAnsi"/>
                <w:color w:val="000000"/>
                <w:sz w:val="18"/>
                <w:szCs w:val="18"/>
              </w:rPr>
            </w:pPr>
            <w:r w:rsidRPr="00AE5E62">
              <w:rPr>
                <w:rFonts w:asciiTheme="minorHAnsi" w:hAnsiTheme="minorHAnsi" w:cstheme="minorHAnsi"/>
                <w:sz w:val="18"/>
                <w:szCs w:val="18"/>
              </w:rPr>
              <w:t>I have no financial relationships or affiliations with ineligible companies to disclose.</w:t>
            </w:r>
          </w:p>
        </w:tc>
        <w:tc>
          <w:tcPr>
            <w:tcW w:w="10678" w:type="dxa"/>
            <w:gridSpan w:val="5"/>
            <w:vAlign w:val="center"/>
            <w:hideMark/>
          </w:tcPr>
          <w:p w:rsidR="000E3DBA" w:rsidRPr="00AE5E62" w:rsidRDefault="000E3DBA" w:rsidP="000E3DBA">
            <w:pPr>
              <w:rPr>
                <w:rFonts w:asciiTheme="minorHAnsi" w:hAnsiTheme="minorHAnsi" w:cstheme="minorHAnsi"/>
                <w:sz w:val="18"/>
                <w:szCs w:val="18"/>
              </w:rPr>
            </w:pPr>
            <w:r w:rsidRPr="00AE5E62">
              <w:rPr>
                <w:rFonts w:asciiTheme="minorHAnsi" w:hAnsiTheme="minorHAnsi" w:cstheme="minorHAnsi"/>
                <w:sz w:val="18"/>
                <w:szCs w:val="18"/>
              </w:rPr>
              <w:t> </w:t>
            </w:r>
          </w:p>
        </w:tc>
      </w:tr>
      <w:tr w:rsidR="000E3DBA" w:rsidTr="003B0F57">
        <w:trPr>
          <w:trHeight w:val="378"/>
        </w:trPr>
        <w:tc>
          <w:tcPr>
            <w:tcW w:w="60" w:type="dxa"/>
            <w:vAlign w:val="center"/>
          </w:tcPr>
          <w:p w:rsidR="000E3DBA" w:rsidRDefault="000E3DBA" w:rsidP="000E3DBA"/>
        </w:tc>
        <w:tc>
          <w:tcPr>
            <w:tcW w:w="20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E3DBA" w:rsidRPr="00AE5E62" w:rsidRDefault="000E3DBA" w:rsidP="000E3DBA">
            <w:pPr>
              <w:spacing w:line="252" w:lineRule="auto"/>
              <w:rPr>
                <w:rFonts w:asciiTheme="minorHAnsi" w:hAnsiTheme="minorHAnsi" w:cstheme="minorHAnsi"/>
                <w:color w:val="000000"/>
                <w:sz w:val="18"/>
                <w:szCs w:val="18"/>
              </w:rPr>
            </w:pPr>
            <w:r>
              <w:rPr>
                <w:rFonts w:asciiTheme="minorHAnsi" w:hAnsiTheme="minorHAnsi" w:cstheme="minorHAnsi"/>
                <w:color w:val="000000"/>
                <w:sz w:val="18"/>
                <w:szCs w:val="18"/>
              </w:rPr>
              <w:t>Planning Member/Moderator</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0E3DBA" w:rsidRPr="00AE5E62" w:rsidRDefault="000E3DBA" w:rsidP="000E3DBA">
            <w:pPr>
              <w:spacing w:line="252" w:lineRule="auto"/>
              <w:rPr>
                <w:rFonts w:asciiTheme="minorHAnsi" w:hAnsiTheme="minorHAnsi" w:cstheme="minorHAnsi"/>
                <w:color w:val="000000"/>
                <w:sz w:val="18"/>
                <w:szCs w:val="18"/>
              </w:rPr>
            </w:pPr>
            <w:r>
              <w:rPr>
                <w:rFonts w:asciiTheme="minorHAnsi" w:hAnsiTheme="minorHAnsi" w:cstheme="minorHAnsi"/>
                <w:color w:val="000000"/>
                <w:sz w:val="18"/>
                <w:szCs w:val="18"/>
              </w:rPr>
              <w:t>John</w:t>
            </w:r>
          </w:p>
        </w:tc>
        <w:tc>
          <w:tcPr>
            <w:tcW w:w="1714" w:type="dxa"/>
            <w:tcBorders>
              <w:top w:val="nil"/>
              <w:left w:val="nil"/>
              <w:bottom w:val="single" w:sz="8" w:space="0" w:color="auto"/>
              <w:right w:val="single" w:sz="8" w:space="0" w:color="auto"/>
            </w:tcBorders>
            <w:tcMar>
              <w:top w:w="0" w:type="dxa"/>
              <w:left w:w="108" w:type="dxa"/>
              <w:bottom w:w="0" w:type="dxa"/>
              <w:right w:w="108" w:type="dxa"/>
            </w:tcMar>
            <w:vAlign w:val="center"/>
          </w:tcPr>
          <w:p w:rsidR="000E3DBA" w:rsidRPr="00AE5E62" w:rsidRDefault="000E3DBA" w:rsidP="000E3DBA">
            <w:pPr>
              <w:spacing w:line="252" w:lineRule="auto"/>
              <w:rPr>
                <w:rFonts w:asciiTheme="minorHAnsi" w:hAnsiTheme="minorHAnsi" w:cstheme="minorHAnsi"/>
                <w:color w:val="000000"/>
                <w:sz w:val="18"/>
                <w:szCs w:val="18"/>
              </w:rPr>
            </w:pPr>
            <w:r>
              <w:rPr>
                <w:rFonts w:asciiTheme="minorHAnsi" w:hAnsiTheme="minorHAnsi" w:cstheme="minorHAnsi"/>
                <w:color w:val="000000"/>
                <w:sz w:val="18"/>
                <w:szCs w:val="18"/>
              </w:rPr>
              <w:t>Zubialde, MD</w:t>
            </w:r>
          </w:p>
        </w:tc>
        <w:tc>
          <w:tcPr>
            <w:tcW w:w="549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0E3DBA" w:rsidRPr="00AE5E62" w:rsidRDefault="000E3DBA" w:rsidP="000E3DBA">
            <w:pPr>
              <w:spacing w:line="252" w:lineRule="auto"/>
              <w:rPr>
                <w:rFonts w:asciiTheme="minorHAnsi" w:hAnsiTheme="minorHAnsi" w:cstheme="minorHAnsi"/>
                <w:sz w:val="18"/>
                <w:szCs w:val="18"/>
              </w:rPr>
            </w:pPr>
            <w:r>
              <w:rPr>
                <w:rFonts w:asciiTheme="minorHAnsi" w:hAnsiTheme="minorHAnsi" w:cstheme="minorHAnsi"/>
                <w:sz w:val="18"/>
                <w:szCs w:val="18"/>
              </w:rPr>
              <w:t>I have no financial relationships or affiliations with ineligible companies to disclose.</w:t>
            </w:r>
          </w:p>
        </w:tc>
        <w:tc>
          <w:tcPr>
            <w:tcW w:w="10678" w:type="dxa"/>
            <w:gridSpan w:val="5"/>
            <w:vAlign w:val="center"/>
          </w:tcPr>
          <w:p w:rsidR="000E3DBA" w:rsidRPr="00AE5E62" w:rsidRDefault="000E3DBA" w:rsidP="000E3DBA">
            <w:pPr>
              <w:rPr>
                <w:rFonts w:asciiTheme="minorHAnsi" w:hAnsiTheme="minorHAnsi" w:cstheme="minorHAnsi"/>
                <w:sz w:val="18"/>
                <w:szCs w:val="18"/>
              </w:rPr>
            </w:pPr>
          </w:p>
        </w:tc>
      </w:tr>
      <w:tr w:rsidR="000E3DBA" w:rsidTr="003B0F57">
        <w:trPr>
          <w:trHeight w:val="297"/>
        </w:trPr>
        <w:tc>
          <w:tcPr>
            <w:tcW w:w="11604" w:type="dxa"/>
            <w:gridSpan w:val="8"/>
            <w:tcMar>
              <w:top w:w="0" w:type="dxa"/>
              <w:left w:w="108" w:type="dxa"/>
              <w:bottom w:w="0" w:type="dxa"/>
              <w:right w:w="108" w:type="dxa"/>
            </w:tcMar>
            <w:vAlign w:val="bottom"/>
          </w:tcPr>
          <w:p w:rsidR="000E3DBA" w:rsidRDefault="000E3DBA" w:rsidP="000E3DBA">
            <w:pPr>
              <w:spacing w:line="252" w:lineRule="auto"/>
              <w:rPr>
                <w:sz w:val="20"/>
                <w:szCs w:val="20"/>
              </w:rPr>
            </w:pPr>
          </w:p>
        </w:tc>
        <w:tc>
          <w:tcPr>
            <w:tcW w:w="20" w:type="dxa"/>
            <w:vAlign w:val="center"/>
          </w:tcPr>
          <w:p w:rsidR="000E3DBA" w:rsidRDefault="000E3DBA" w:rsidP="000E3DBA">
            <w:pPr>
              <w:spacing w:line="252" w:lineRule="auto"/>
              <w:rPr>
                <w:sz w:val="20"/>
                <w:szCs w:val="20"/>
              </w:rPr>
            </w:pPr>
          </w:p>
        </w:tc>
        <w:tc>
          <w:tcPr>
            <w:tcW w:w="8038" w:type="dxa"/>
            <w:vAlign w:val="center"/>
          </w:tcPr>
          <w:p w:rsidR="000E3DBA" w:rsidRDefault="000E3DBA" w:rsidP="000E3DBA">
            <w:pPr>
              <w:spacing w:line="252" w:lineRule="auto"/>
              <w:rPr>
                <w:sz w:val="20"/>
                <w:szCs w:val="20"/>
              </w:rPr>
            </w:pPr>
          </w:p>
        </w:tc>
        <w:tc>
          <w:tcPr>
            <w:tcW w:w="20" w:type="dxa"/>
            <w:vAlign w:val="center"/>
          </w:tcPr>
          <w:p w:rsidR="000E3DBA" w:rsidRDefault="000E3DBA" w:rsidP="000E3DBA">
            <w:pPr>
              <w:spacing w:line="252" w:lineRule="auto"/>
              <w:rPr>
                <w:sz w:val="20"/>
                <w:szCs w:val="20"/>
              </w:rPr>
            </w:pPr>
          </w:p>
        </w:tc>
        <w:tc>
          <w:tcPr>
            <w:tcW w:w="1768" w:type="dxa"/>
            <w:vAlign w:val="center"/>
          </w:tcPr>
          <w:p w:rsidR="000E3DBA" w:rsidRDefault="000E3DBA" w:rsidP="000E3DBA">
            <w:pPr>
              <w:spacing w:line="252" w:lineRule="auto"/>
            </w:pPr>
          </w:p>
        </w:tc>
      </w:tr>
    </w:tbl>
    <w:p w:rsidR="005D687A" w:rsidRPr="00977EB6" w:rsidRDefault="005D687A" w:rsidP="00977EB6">
      <w:pPr>
        <w:rPr>
          <w:rFonts w:asciiTheme="minorHAnsi" w:hAnsiTheme="minorHAnsi"/>
        </w:rPr>
      </w:pPr>
    </w:p>
    <w:sectPr w:rsidR="005D687A" w:rsidRPr="00977EB6" w:rsidSect="00884FE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896" w:rsidRDefault="004F5896" w:rsidP="004F5896">
      <w:r>
        <w:separator/>
      </w:r>
    </w:p>
  </w:endnote>
  <w:endnote w:type="continuationSeparator" w:id="0">
    <w:p w:rsidR="004F5896" w:rsidRDefault="004F5896"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96" w:rsidRDefault="003C691A" w:rsidP="003C691A">
    <w:pPr>
      <w:pStyle w:val="Footer"/>
      <w:rPr>
        <w:sz w:val="18"/>
      </w:rPr>
    </w:pPr>
    <w:r w:rsidRPr="00C02746">
      <w:rPr>
        <w:sz w:val="18"/>
      </w:rPr>
      <w:fldChar w:fldCharType="begin"/>
    </w:r>
    <w:r w:rsidRPr="00C02746">
      <w:rPr>
        <w:sz w:val="18"/>
      </w:rPr>
      <w:instrText xml:space="preserve"> FILENAME \p \* MERGEFORMAT </w:instrText>
    </w:r>
    <w:r w:rsidRPr="00C02746">
      <w:rPr>
        <w:sz w:val="18"/>
      </w:rPr>
      <w:fldChar w:fldCharType="separate"/>
    </w:r>
    <w:r w:rsidRPr="00C02746">
      <w:rPr>
        <w:noProof/>
        <w:sz w:val="18"/>
      </w:rPr>
      <w:t>\\dch-comd1\do\ocpd\22D RSS 2021-2022\22d Resources\2021-2022 RSS Sample Announcement Direct.docx</w:t>
    </w:r>
    <w:r w:rsidRPr="00C02746">
      <w:rPr>
        <w:sz w:val="18"/>
      </w:rPr>
      <w:fldChar w:fldCharType="end"/>
    </w:r>
  </w:p>
  <w:p w:rsidR="00165F69" w:rsidRPr="00C02746" w:rsidRDefault="00165F69" w:rsidP="003C691A">
    <w:pPr>
      <w:pStyle w:val="Footer"/>
      <w:rPr>
        <w:sz w:val="18"/>
      </w:rPr>
    </w:pPr>
    <w:r>
      <w:rPr>
        <w:sz w:val="18"/>
      </w:rPr>
      <w:t>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896" w:rsidRDefault="004F5896" w:rsidP="004F5896">
      <w:r>
        <w:separator/>
      </w:r>
    </w:p>
  </w:footnote>
  <w:footnote w:type="continuationSeparator" w:id="0">
    <w:p w:rsidR="004F5896" w:rsidRDefault="004F5896"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3737"/>
    <w:multiLevelType w:val="hybridMultilevel"/>
    <w:tmpl w:val="08D084C4"/>
    <w:lvl w:ilvl="0" w:tplc="B40E093A">
      <w:start w:val="1"/>
      <w:numFmt w:val="decimal"/>
      <w:lvlText w:val="%1."/>
      <w:lvlJc w:val="left"/>
      <w:pPr>
        <w:tabs>
          <w:tab w:val="num" w:pos="720"/>
        </w:tabs>
        <w:ind w:left="720" w:hanging="360"/>
      </w:pPr>
    </w:lvl>
    <w:lvl w:ilvl="1" w:tplc="68145D8C" w:tentative="1">
      <w:start w:val="1"/>
      <w:numFmt w:val="decimal"/>
      <w:lvlText w:val="%2."/>
      <w:lvlJc w:val="left"/>
      <w:pPr>
        <w:tabs>
          <w:tab w:val="num" w:pos="1440"/>
        </w:tabs>
        <w:ind w:left="1440" w:hanging="360"/>
      </w:pPr>
    </w:lvl>
    <w:lvl w:ilvl="2" w:tplc="47FC24E0" w:tentative="1">
      <w:start w:val="1"/>
      <w:numFmt w:val="decimal"/>
      <w:lvlText w:val="%3."/>
      <w:lvlJc w:val="left"/>
      <w:pPr>
        <w:tabs>
          <w:tab w:val="num" w:pos="2160"/>
        </w:tabs>
        <w:ind w:left="2160" w:hanging="360"/>
      </w:pPr>
    </w:lvl>
    <w:lvl w:ilvl="3" w:tplc="E982A9C8" w:tentative="1">
      <w:start w:val="1"/>
      <w:numFmt w:val="decimal"/>
      <w:lvlText w:val="%4."/>
      <w:lvlJc w:val="left"/>
      <w:pPr>
        <w:tabs>
          <w:tab w:val="num" w:pos="2880"/>
        </w:tabs>
        <w:ind w:left="2880" w:hanging="360"/>
      </w:pPr>
    </w:lvl>
    <w:lvl w:ilvl="4" w:tplc="D4CC4E1C" w:tentative="1">
      <w:start w:val="1"/>
      <w:numFmt w:val="decimal"/>
      <w:lvlText w:val="%5."/>
      <w:lvlJc w:val="left"/>
      <w:pPr>
        <w:tabs>
          <w:tab w:val="num" w:pos="3600"/>
        </w:tabs>
        <w:ind w:left="3600" w:hanging="360"/>
      </w:pPr>
    </w:lvl>
    <w:lvl w:ilvl="5" w:tplc="20720A9C" w:tentative="1">
      <w:start w:val="1"/>
      <w:numFmt w:val="decimal"/>
      <w:lvlText w:val="%6."/>
      <w:lvlJc w:val="left"/>
      <w:pPr>
        <w:tabs>
          <w:tab w:val="num" w:pos="4320"/>
        </w:tabs>
        <w:ind w:left="4320" w:hanging="360"/>
      </w:pPr>
    </w:lvl>
    <w:lvl w:ilvl="6" w:tplc="50449D02" w:tentative="1">
      <w:start w:val="1"/>
      <w:numFmt w:val="decimal"/>
      <w:lvlText w:val="%7."/>
      <w:lvlJc w:val="left"/>
      <w:pPr>
        <w:tabs>
          <w:tab w:val="num" w:pos="5040"/>
        </w:tabs>
        <w:ind w:left="5040" w:hanging="360"/>
      </w:pPr>
    </w:lvl>
    <w:lvl w:ilvl="7" w:tplc="C06A208C" w:tentative="1">
      <w:start w:val="1"/>
      <w:numFmt w:val="decimal"/>
      <w:lvlText w:val="%8."/>
      <w:lvlJc w:val="left"/>
      <w:pPr>
        <w:tabs>
          <w:tab w:val="num" w:pos="5760"/>
        </w:tabs>
        <w:ind w:left="5760" w:hanging="360"/>
      </w:pPr>
    </w:lvl>
    <w:lvl w:ilvl="8" w:tplc="230E13B4" w:tentative="1">
      <w:start w:val="1"/>
      <w:numFmt w:val="decimal"/>
      <w:lvlText w:val="%9."/>
      <w:lvlJc w:val="left"/>
      <w:pPr>
        <w:tabs>
          <w:tab w:val="num" w:pos="6480"/>
        </w:tabs>
        <w:ind w:left="6480" w:hanging="360"/>
      </w:pPr>
    </w:lvl>
  </w:abstractNum>
  <w:abstractNum w:abstractNumId="1" w15:restartNumberingAfterBreak="0">
    <w:nsid w:val="23C6211B"/>
    <w:multiLevelType w:val="hybridMultilevel"/>
    <w:tmpl w:val="8CD8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970B2"/>
    <w:rsid w:val="000A07E9"/>
    <w:rsid w:val="000E3DBA"/>
    <w:rsid w:val="000E4D37"/>
    <w:rsid w:val="000F31B4"/>
    <w:rsid w:val="00102E3E"/>
    <w:rsid w:val="001376F1"/>
    <w:rsid w:val="00165F69"/>
    <w:rsid w:val="001A763F"/>
    <w:rsid w:val="001E4BF3"/>
    <w:rsid w:val="0021756A"/>
    <w:rsid w:val="0028299B"/>
    <w:rsid w:val="002D1173"/>
    <w:rsid w:val="002D79A4"/>
    <w:rsid w:val="002F4AB5"/>
    <w:rsid w:val="0031464C"/>
    <w:rsid w:val="00341461"/>
    <w:rsid w:val="00355683"/>
    <w:rsid w:val="003C691A"/>
    <w:rsid w:val="003E1622"/>
    <w:rsid w:val="003F66FB"/>
    <w:rsid w:val="00483DDC"/>
    <w:rsid w:val="004C2A5E"/>
    <w:rsid w:val="004D536D"/>
    <w:rsid w:val="004F5896"/>
    <w:rsid w:val="005215E7"/>
    <w:rsid w:val="00547B32"/>
    <w:rsid w:val="00555C20"/>
    <w:rsid w:val="005D687A"/>
    <w:rsid w:val="005F7A6E"/>
    <w:rsid w:val="0061508E"/>
    <w:rsid w:val="00632E69"/>
    <w:rsid w:val="00650E06"/>
    <w:rsid w:val="00666051"/>
    <w:rsid w:val="006A2E9E"/>
    <w:rsid w:val="006A4239"/>
    <w:rsid w:val="006A5A62"/>
    <w:rsid w:val="006C2108"/>
    <w:rsid w:val="00710A31"/>
    <w:rsid w:val="00720047"/>
    <w:rsid w:val="007203CC"/>
    <w:rsid w:val="00782689"/>
    <w:rsid w:val="00790F6B"/>
    <w:rsid w:val="008051FA"/>
    <w:rsid w:val="00884FE8"/>
    <w:rsid w:val="00896743"/>
    <w:rsid w:val="008A6435"/>
    <w:rsid w:val="008C0275"/>
    <w:rsid w:val="008C08B3"/>
    <w:rsid w:val="00922708"/>
    <w:rsid w:val="009449C1"/>
    <w:rsid w:val="009453FD"/>
    <w:rsid w:val="00965086"/>
    <w:rsid w:val="00977EB6"/>
    <w:rsid w:val="009B6304"/>
    <w:rsid w:val="009C3982"/>
    <w:rsid w:val="009F0B46"/>
    <w:rsid w:val="00A42CDD"/>
    <w:rsid w:val="00A50DAA"/>
    <w:rsid w:val="00A53DE7"/>
    <w:rsid w:val="00A8243C"/>
    <w:rsid w:val="00AC6948"/>
    <w:rsid w:val="00B1119F"/>
    <w:rsid w:val="00B26176"/>
    <w:rsid w:val="00B55501"/>
    <w:rsid w:val="00B578B1"/>
    <w:rsid w:val="00B864E8"/>
    <w:rsid w:val="00B96582"/>
    <w:rsid w:val="00BB46E7"/>
    <w:rsid w:val="00BB496D"/>
    <w:rsid w:val="00C007BD"/>
    <w:rsid w:val="00C02746"/>
    <w:rsid w:val="00C74B49"/>
    <w:rsid w:val="00C85E86"/>
    <w:rsid w:val="00CF46D1"/>
    <w:rsid w:val="00D3000F"/>
    <w:rsid w:val="00DA7783"/>
    <w:rsid w:val="00E125D3"/>
    <w:rsid w:val="00E50A6B"/>
    <w:rsid w:val="00E6288E"/>
    <w:rsid w:val="00E848AC"/>
    <w:rsid w:val="00EB78F6"/>
    <w:rsid w:val="00EC577B"/>
    <w:rsid w:val="00EF34DC"/>
    <w:rsid w:val="00F41EB9"/>
    <w:rsid w:val="00FA73A0"/>
    <w:rsid w:val="00FB67C2"/>
    <w:rsid w:val="00FF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51F9"/>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A7783"/>
    <w:rPr>
      <w:b/>
      <w:bCs/>
    </w:rPr>
  </w:style>
  <w:style w:type="character" w:customStyle="1" w:styleId="UnresolvedMention">
    <w:name w:val="Unresolved Mention"/>
    <w:basedOn w:val="DefaultParagraphFont"/>
    <w:uiPriority w:val="99"/>
    <w:semiHidden/>
    <w:unhideWhenUsed/>
    <w:rsid w:val="00FF6D08"/>
    <w:rPr>
      <w:color w:val="605E5C"/>
      <w:shd w:val="clear" w:color="auto" w:fill="E1DFDD"/>
    </w:rPr>
  </w:style>
  <w:style w:type="paragraph" w:styleId="PlainText">
    <w:name w:val="Plain Text"/>
    <w:basedOn w:val="Normal"/>
    <w:link w:val="PlainTextChar"/>
    <w:uiPriority w:val="99"/>
    <w:semiHidden/>
    <w:unhideWhenUsed/>
    <w:rsid w:val="006A5A62"/>
    <w:rPr>
      <w:rFonts w:cstheme="minorBidi"/>
      <w:color w:val="000066"/>
      <w:sz w:val="24"/>
      <w:szCs w:val="21"/>
    </w:rPr>
  </w:style>
  <w:style w:type="character" w:customStyle="1" w:styleId="PlainTextChar">
    <w:name w:val="Plain Text Char"/>
    <w:basedOn w:val="DefaultParagraphFont"/>
    <w:link w:val="PlainText"/>
    <w:uiPriority w:val="99"/>
    <w:semiHidden/>
    <w:rsid w:val="006A5A62"/>
    <w:rPr>
      <w:rFonts w:ascii="Calibri" w:hAnsi="Calibri"/>
      <w:color w:val="000066"/>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 w:id="756246312">
      <w:bodyDiv w:val="1"/>
      <w:marLeft w:val="0"/>
      <w:marRight w:val="0"/>
      <w:marTop w:val="0"/>
      <w:marBottom w:val="0"/>
      <w:divBdr>
        <w:top w:val="none" w:sz="0" w:space="0" w:color="auto"/>
        <w:left w:val="none" w:sz="0" w:space="0" w:color="auto"/>
        <w:bottom w:val="none" w:sz="0" w:space="0" w:color="auto"/>
        <w:right w:val="none" w:sz="0" w:space="0" w:color="auto"/>
      </w:divBdr>
      <w:divsChild>
        <w:div w:id="2518341">
          <w:marLeft w:val="605"/>
          <w:marRight w:val="0"/>
          <w:marTop w:val="200"/>
          <w:marBottom w:val="0"/>
          <w:divBdr>
            <w:top w:val="none" w:sz="0" w:space="0" w:color="auto"/>
            <w:left w:val="none" w:sz="0" w:space="0" w:color="auto"/>
            <w:bottom w:val="none" w:sz="0" w:space="0" w:color="auto"/>
            <w:right w:val="none" w:sz="0" w:space="0" w:color="auto"/>
          </w:divBdr>
        </w:div>
        <w:div w:id="1768382669">
          <w:marLeft w:val="605"/>
          <w:marRight w:val="0"/>
          <w:marTop w:val="200"/>
          <w:marBottom w:val="0"/>
          <w:divBdr>
            <w:top w:val="none" w:sz="0" w:space="0" w:color="auto"/>
            <w:left w:val="none" w:sz="0" w:space="0" w:color="auto"/>
            <w:bottom w:val="none" w:sz="0" w:space="0" w:color="auto"/>
            <w:right w:val="none" w:sz="0" w:space="0" w:color="auto"/>
          </w:divBdr>
        </w:div>
      </w:divsChild>
    </w:div>
    <w:div w:id="1467896059">
      <w:bodyDiv w:val="1"/>
      <w:marLeft w:val="0"/>
      <w:marRight w:val="0"/>
      <w:marTop w:val="0"/>
      <w:marBottom w:val="0"/>
      <w:divBdr>
        <w:top w:val="none" w:sz="0" w:space="0" w:color="auto"/>
        <w:left w:val="none" w:sz="0" w:space="0" w:color="auto"/>
        <w:bottom w:val="none" w:sz="0" w:space="0" w:color="auto"/>
        <w:right w:val="none" w:sz="0" w:space="0" w:color="auto"/>
      </w:divBdr>
    </w:div>
    <w:div w:id="1929847135">
      <w:bodyDiv w:val="1"/>
      <w:marLeft w:val="0"/>
      <w:marRight w:val="0"/>
      <w:marTop w:val="0"/>
      <w:marBottom w:val="0"/>
      <w:divBdr>
        <w:top w:val="none" w:sz="0" w:space="0" w:color="auto"/>
        <w:left w:val="none" w:sz="0" w:space="0" w:color="auto"/>
        <w:bottom w:val="none" w:sz="0" w:space="0" w:color="auto"/>
        <w:right w:val="none" w:sz="0" w:space="0" w:color="auto"/>
      </w:divBdr>
    </w:div>
    <w:div w:id="1969160602">
      <w:bodyDiv w:val="1"/>
      <w:marLeft w:val="0"/>
      <w:marRight w:val="0"/>
      <w:marTop w:val="0"/>
      <w:marBottom w:val="0"/>
      <w:divBdr>
        <w:top w:val="none" w:sz="0" w:space="0" w:color="auto"/>
        <w:left w:val="none" w:sz="0" w:space="0" w:color="auto"/>
        <w:bottom w:val="none" w:sz="0" w:space="0" w:color="auto"/>
        <w:right w:val="none" w:sz="0" w:space="0" w:color="auto"/>
      </w:divBdr>
    </w:div>
    <w:div w:id="210602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201362193-Joining-a-Mee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j/94611719830?pwd=ekFuMDh6bXJ1Y2ROU21IbEhIK2lpQT0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indy-dibler@ouhsc.edu" TargetMode="External"/><Relationship Id="rId5" Type="http://schemas.openxmlformats.org/officeDocument/2006/relationships/footnotes" Target="footnotes.xml"/><Relationship Id="rId10" Type="http://schemas.openxmlformats.org/officeDocument/2006/relationships/hyperlink" Target="http://www.ou.edu/eoo" TargetMode="External"/><Relationship Id="rId4" Type="http://schemas.openxmlformats.org/officeDocument/2006/relationships/webSettings" Target="webSettings.xml"/><Relationship Id="rId9" Type="http://schemas.openxmlformats.org/officeDocument/2006/relationships/hyperlink" Target="file:///\\DCH-COMD1\do\ocpd\22D%20RSS%20FY%202021-2022\22d%20Resources\link.ou.edu\reporting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2022-08-10T17:56:00Z</dcterms:created>
  <dcterms:modified xsi:type="dcterms:W3CDTF">2022-08-10T17:56:00Z</dcterms:modified>
</cp:coreProperties>
</file>