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7C097" w14:textId="77777777"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Regularly Scheduled Series</w:t>
      </w:r>
      <w:r w:rsidR="00884FE8" w:rsidRPr="00906D36">
        <w:rPr>
          <w:rFonts w:asciiTheme="minorHAnsi" w:hAnsiTheme="minorHAnsi"/>
          <w:color w:val="000000"/>
          <w:sz w:val="24"/>
          <w:szCs w:val="24"/>
        </w:rPr>
        <w:t xml:space="preserve"> </w:t>
      </w:r>
      <w:r w:rsidR="003E1622" w:rsidRPr="00906D36">
        <w:rPr>
          <w:rFonts w:asciiTheme="minorHAnsi" w:hAnsiTheme="minorHAnsi"/>
          <w:color w:val="000000"/>
          <w:sz w:val="24"/>
          <w:szCs w:val="24"/>
        </w:rPr>
        <w:t>Name</w:t>
      </w:r>
    </w:p>
    <w:p w14:paraId="17745AEB" w14:textId="4DA697CA" w:rsidR="00884FE8" w:rsidRPr="00906D36" w:rsidRDefault="00341461" w:rsidP="00977EB6">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E23D20" w:rsidRPr="00906D36">
        <w:rPr>
          <w:rFonts w:asciiTheme="minorHAnsi" w:hAnsiTheme="minorHAnsi"/>
          <w:color w:val="000000"/>
          <w:sz w:val="24"/>
          <w:szCs w:val="24"/>
        </w:rPr>
        <w:t>5</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196A6601"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Friday</w:t>
      </w:r>
      <w:r w:rsidR="00884FE8" w:rsidRPr="00906D36">
        <w:rPr>
          <w:rFonts w:asciiTheme="minorHAnsi" w:hAnsiTheme="minorHAnsi"/>
          <w:color w:val="000000"/>
          <w:sz w:val="24"/>
          <w:szCs w:val="24"/>
        </w:rPr>
        <w:t xml:space="preserve">, </w:t>
      </w:r>
      <w:r w:rsidR="00C007BD" w:rsidRPr="00906D36">
        <w:rPr>
          <w:rFonts w:asciiTheme="minorHAnsi" w:hAnsiTheme="minorHAnsi"/>
          <w:color w:val="000000"/>
          <w:sz w:val="24"/>
          <w:szCs w:val="24"/>
        </w:rPr>
        <w:t>July</w:t>
      </w:r>
      <w:r w:rsidR="00884FE8" w:rsidRPr="00906D36">
        <w:rPr>
          <w:rFonts w:asciiTheme="minorHAnsi" w:hAnsiTheme="minorHAnsi"/>
          <w:color w:val="000000"/>
          <w:sz w:val="24"/>
          <w:szCs w:val="24"/>
        </w:rPr>
        <w:t xml:space="preserve"> </w:t>
      </w:r>
      <w:r w:rsidR="0026641A">
        <w:rPr>
          <w:rFonts w:asciiTheme="minorHAnsi" w:hAnsiTheme="minorHAnsi"/>
          <w:color w:val="000000"/>
          <w:sz w:val="24"/>
          <w:szCs w:val="24"/>
        </w:rPr>
        <w:t>26</w:t>
      </w:r>
      <w:r w:rsidR="00074766" w:rsidRPr="00906D36">
        <w:rPr>
          <w:rFonts w:asciiTheme="minorHAnsi" w:hAnsiTheme="minorHAnsi"/>
          <w:color w:val="000000"/>
          <w:sz w:val="24"/>
          <w:szCs w:val="24"/>
        </w:rPr>
        <w:t>, 202</w:t>
      </w:r>
      <w:r w:rsidR="00906D36" w:rsidRPr="00906D36">
        <w:rPr>
          <w:rFonts w:asciiTheme="minorHAnsi" w:hAnsiTheme="minorHAnsi"/>
          <w:color w:val="000000"/>
          <w:sz w:val="24"/>
          <w:szCs w:val="24"/>
        </w:rPr>
        <w:t>4</w:t>
      </w:r>
    </w:p>
    <w:p w14:paraId="0E82C97E" w14:textId="480638D6" w:rsidR="00884FE8" w:rsidRPr="00977EB6" w:rsidRDefault="00906D36" w:rsidP="00977EB6">
      <w:pPr>
        <w:jc w:val="center"/>
        <w:rPr>
          <w:rFonts w:asciiTheme="minorHAnsi" w:hAnsiTheme="minorHAnsi"/>
          <w:color w:val="000000"/>
        </w:rPr>
      </w:pPr>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4A789228" w14:textId="77777777" w:rsidR="00884FE8" w:rsidRPr="00906D36" w:rsidRDefault="00884FE8" w:rsidP="00977EB6">
      <w:pPr>
        <w:rPr>
          <w:rFonts w:asciiTheme="minorHAnsi" w:hAnsiTheme="minorHAnsi"/>
          <w:color w:val="FF0000"/>
        </w:rPr>
      </w:pPr>
    </w:p>
    <w:p w14:paraId="0B97DA00" w14:textId="2A2B62CC" w:rsidR="00906D36" w:rsidRPr="00906D36" w:rsidRDefault="00884FE8" w:rsidP="00906D36">
      <w:pPr>
        <w:jc w:val="center"/>
        <w:rPr>
          <w:rFonts w:cs="Calibri"/>
          <w:b/>
          <w:bCs/>
          <w:color w:val="FF0000"/>
          <w:sz w:val="26"/>
          <w:szCs w:val="26"/>
        </w:rPr>
      </w:pPr>
      <w:r w:rsidRPr="00906D36">
        <w:rPr>
          <w:rFonts w:asciiTheme="minorHAnsi" w:hAnsiTheme="minorHAnsi"/>
          <w:b/>
          <w:bCs/>
          <w:color w:val="FF0000"/>
          <w:sz w:val="28"/>
          <w:szCs w:val="28"/>
        </w:rPr>
        <w:t xml:space="preserve"> </w:t>
      </w:r>
      <w:r w:rsidR="00906D36" w:rsidRPr="00906D36">
        <w:rPr>
          <w:rFonts w:cs="Calibri"/>
          <w:b/>
          <w:bCs/>
          <w:color w:val="FF0000"/>
          <w:sz w:val="26"/>
          <w:szCs w:val="26"/>
        </w:rPr>
        <w:t>* * * ZOOM PRESENTATION * * *</w:t>
      </w:r>
    </w:p>
    <w:p w14:paraId="5B92D956" w14:textId="77777777" w:rsidR="00906D36" w:rsidRDefault="00906D36" w:rsidP="00906D36">
      <w:pPr>
        <w:pStyle w:val="PlainText"/>
        <w:jc w:val="center"/>
        <w:rPr>
          <w:color w:val="FF0000"/>
        </w:rPr>
      </w:pPr>
      <w:r w:rsidRPr="00906D36">
        <w:rPr>
          <w:color w:val="FF0000"/>
        </w:rPr>
        <w:t>Join Zoom Meeting</w:t>
      </w:r>
    </w:p>
    <w:p w14:paraId="76E8269B" w14:textId="325F12FB" w:rsidR="0026641A" w:rsidRDefault="009E57A6" w:rsidP="00906D36">
      <w:pPr>
        <w:pStyle w:val="PlainText"/>
        <w:jc w:val="center"/>
        <w:rPr>
          <w:rFonts w:ascii="Arial" w:hAnsi="Arial" w:cs="Arial"/>
          <w:color w:val="39394D"/>
          <w:sz w:val="20"/>
          <w:szCs w:val="20"/>
        </w:rPr>
      </w:pPr>
      <w:hyperlink r:id="rId7" w:tgtFrame="_blank" w:history="1">
        <w:r w:rsidR="0026641A">
          <w:rPr>
            <w:rStyle w:val="Hyperlink"/>
            <w:rFonts w:ascii="Arial" w:hAnsi="Arial" w:cs="Arial"/>
            <w:color w:val="39394D"/>
            <w:sz w:val="20"/>
            <w:szCs w:val="20"/>
          </w:rPr>
          <w:t>https://oklahoma.zoom.us/j/99086720291?pwd=ZWRyNGUyTlpOM29EWE1oOStoZ1dxZz09&amp;from=addon</w:t>
        </w:r>
      </w:hyperlink>
    </w:p>
    <w:p w14:paraId="6EFAFBD0" w14:textId="77777777" w:rsidR="0026641A" w:rsidRPr="00906D36" w:rsidRDefault="0026641A" w:rsidP="00906D36">
      <w:pPr>
        <w:pStyle w:val="PlainText"/>
        <w:jc w:val="center"/>
        <w:rPr>
          <w:color w:val="FF0000"/>
        </w:rPr>
      </w:pPr>
    </w:p>
    <w:p w14:paraId="0E8BE8E4" w14:textId="6953F7EB" w:rsidR="00884FE8" w:rsidRPr="0026641A" w:rsidRDefault="0026641A" w:rsidP="00977EB6">
      <w:pPr>
        <w:jc w:val="center"/>
        <w:rPr>
          <w:rFonts w:asciiTheme="minorHAnsi" w:hAnsiTheme="minorHAnsi"/>
          <w:color w:val="212121"/>
          <w:sz w:val="28"/>
          <w:szCs w:val="28"/>
        </w:rPr>
      </w:pPr>
      <w:r w:rsidRPr="0026641A">
        <w:rPr>
          <w:rFonts w:asciiTheme="minorHAnsi" w:hAnsiTheme="minorHAnsi"/>
          <w:color w:val="212121"/>
          <w:sz w:val="28"/>
          <w:szCs w:val="28"/>
        </w:rPr>
        <w:t>Meeting ID: 990 8672 0291</w:t>
      </w:r>
    </w:p>
    <w:p w14:paraId="1BF67023" w14:textId="35B881B5" w:rsidR="0026641A" w:rsidRPr="0026641A" w:rsidRDefault="0026641A" w:rsidP="00977EB6">
      <w:pPr>
        <w:jc w:val="center"/>
        <w:rPr>
          <w:rFonts w:asciiTheme="minorHAnsi" w:hAnsiTheme="minorHAnsi"/>
          <w:color w:val="212121"/>
          <w:sz w:val="28"/>
          <w:szCs w:val="28"/>
        </w:rPr>
      </w:pPr>
      <w:r w:rsidRPr="0026641A">
        <w:rPr>
          <w:rFonts w:asciiTheme="minorHAnsi" w:hAnsiTheme="minorHAnsi"/>
          <w:color w:val="212121"/>
          <w:sz w:val="28"/>
          <w:szCs w:val="28"/>
        </w:rPr>
        <w:t>Passcode: 76760017</w:t>
      </w:r>
    </w:p>
    <w:p w14:paraId="28723CEF" w14:textId="77777777" w:rsidR="00884FE8" w:rsidRPr="00977EB6" w:rsidRDefault="00884FE8" w:rsidP="00977EB6">
      <w:pPr>
        <w:jc w:val="center"/>
        <w:rPr>
          <w:rFonts w:asciiTheme="minorHAnsi" w:hAnsiTheme="minorHAnsi"/>
          <w:color w:val="FF0000"/>
        </w:rPr>
      </w:pPr>
    </w:p>
    <w:p w14:paraId="2B37E47D" w14:textId="4C1B66C1" w:rsidR="00906D36" w:rsidRPr="0026641A" w:rsidRDefault="00906D36" w:rsidP="00906D36">
      <w:pPr>
        <w:jc w:val="center"/>
        <w:rPr>
          <w:b/>
          <w:bCs/>
          <w:color w:val="FF0000"/>
          <w:sz w:val="32"/>
          <w:szCs w:val="32"/>
        </w:rPr>
      </w:pPr>
      <w:r w:rsidRPr="0026641A">
        <w:rPr>
          <w:b/>
          <w:bCs/>
          <w:color w:val="FF0000"/>
          <w:sz w:val="32"/>
          <w:szCs w:val="32"/>
        </w:rPr>
        <w:t>“</w:t>
      </w:r>
      <w:r w:rsidR="0026641A" w:rsidRPr="0026641A">
        <w:rPr>
          <w:b/>
          <w:bCs/>
          <w:color w:val="FF0000"/>
          <w:sz w:val="32"/>
          <w:szCs w:val="32"/>
        </w:rPr>
        <w:t>Progress and Challenges in Developing Targeted Therapy for Colorectal Cancer.”</w:t>
      </w:r>
    </w:p>
    <w:p w14:paraId="0EFF2119" w14:textId="77777777"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14:paraId="3D483FAD" w14:textId="17BFB17B" w:rsidR="00906D36" w:rsidRPr="00977EB6" w:rsidRDefault="00884FE8" w:rsidP="00906D36">
      <w:pPr>
        <w:jc w:val="center"/>
        <w:rPr>
          <w:rFonts w:asciiTheme="minorHAnsi" w:hAnsiTheme="minorHAnsi"/>
          <w:color w:val="000000"/>
        </w:rPr>
      </w:pPr>
      <w:r w:rsidRPr="00977EB6">
        <w:rPr>
          <w:rFonts w:asciiTheme="minorHAnsi" w:hAnsiTheme="minorHAnsi"/>
          <w:color w:val="000000"/>
        </w:rPr>
        <w:t>Presented by: </w:t>
      </w:r>
    </w:p>
    <w:p w14:paraId="5AFCA47C" w14:textId="26858679" w:rsidR="00906D36" w:rsidRDefault="0026641A" w:rsidP="00906D36">
      <w:pPr>
        <w:keepNext/>
        <w:jc w:val="center"/>
        <w:rPr>
          <w:rFonts w:cs="Tahoma"/>
          <w:b/>
          <w:bCs/>
          <w:color w:val="1F497D"/>
          <w:sz w:val="36"/>
          <w:szCs w:val="36"/>
        </w:rPr>
      </w:pPr>
      <w:r>
        <w:rPr>
          <w:rFonts w:cs="Tahoma"/>
          <w:b/>
          <w:bCs/>
          <w:color w:val="1F497D"/>
          <w:sz w:val="36"/>
          <w:szCs w:val="36"/>
        </w:rPr>
        <w:t xml:space="preserve">Rona </w:t>
      </w:r>
      <w:proofErr w:type="spellStart"/>
      <w:r>
        <w:rPr>
          <w:rFonts w:cs="Tahoma"/>
          <w:b/>
          <w:bCs/>
          <w:color w:val="1F497D"/>
          <w:sz w:val="36"/>
          <w:szCs w:val="36"/>
        </w:rPr>
        <w:t>Yaeger</w:t>
      </w:r>
      <w:proofErr w:type="spellEnd"/>
      <w:r>
        <w:rPr>
          <w:rFonts w:cs="Tahoma"/>
          <w:b/>
          <w:bCs/>
          <w:color w:val="1F497D"/>
          <w:sz w:val="36"/>
          <w:szCs w:val="36"/>
        </w:rPr>
        <w:t>, MD</w:t>
      </w:r>
      <w:r w:rsidR="00AE2D93">
        <w:rPr>
          <w:rFonts w:cs="Tahoma"/>
          <w:b/>
          <w:bCs/>
          <w:color w:val="1F497D"/>
          <w:sz w:val="36"/>
          <w:szCs w:val="36"/>
        </w:rPr>
        <w:t xml:space="preserve"> </w:t>
      </w:r>
    </w:p>
    <w:p w14:paraId="293F20A2" w14:textId="4B7F5A9E" w:rsidR="00906D36" w:rsidRDefault="0026641A" w:rsidP="00906D36">
      <w:pPr>
        <w:keepNext/>
        <w:jc w:val="center"/>
        <w:rPr>
          <w:rFonts w:cs="Tahoma"/>
          <w:b/>
          <w:bCs/>
          <w:color w:val="1F497D"/>
          <w:sz w:val="24"/>
          <w:szCs w:val="24"/>
        </w:rPr>
      </w:pPr>
      <w:r>
        <w:rPr>
          <w:rFonts w:cs="Tahoma"/>
          <w:b/>
          <w:bCs/>
          <w:color w:val="1F497D"/>
          <w:sz w:val="24"/>
          <w:szCs w:val="24"/>
        </w:rPr>
        <w:t xml:space="preserve">Associate Professor </w:t>
      </w:r>
    </w:p>
    <w:p w14:paraId="1F1BB462" w14:textId="68034344" w:rsidR="00884FE8" w:rsidRPr="004F5896" w:rsidRDefault="0026641A" w:rsidP="00A021FD">
      <w:pPr>
        <w:keepNext/>
        <w:jc w:val="center"/>
        <w:rPr>
          <w:rFonts w:asciiTheme="minorHAnsi" w:hAnsiTheme="minorHAnsi"/>
          <w:b/>
          <w:color w:val="000000"/>
        </w:rPr>
      </w:pPr>
      <w:r>
        <w:rPr>
          <w:rFonts w:cs="Tahoma"/>
          <w:b/>
          <w:bCs/>
          <w:color w:val="1F497D"/>
          <w:sz w:val="24"/>
          <w:szCs w:val="24"/>
        </w:rPr>
        <w:t xml:space="preserve">Gerstner Sloan Kettering </w:t>
      </w:r>
      <w:r w:rsidR="00884FE8" w:rsidRPr="004F5896">
        <w:rPr>
          <w:rFonts w:asciiTheme="minorHAnsi" w:hAnsiTheme="minorHAnsi"/>
          <w:b/>
          <w:color w:val="1F497D"/>
        </w:rPr>
        <w:t> </w:t>
      </w:r>
    </w:p>
    <w:p w14:paraId="04E3CC7A" w14:textId="77777777" w:rsidR="003C691A" w:rsidRPr="00CF46D1" w:rsidRDefault="003C691A" w:rsidP="00977EB6">
      <w:pPr>
        <w:rPr>
          <w:rFonts w:asciiTheme="minorHAnsi" w:hAnsiTheme="minorHAnsi"/>
          <w:b/>
          <w:color w:val="000000"/>
          <w:highlight w:val="yellow"/>
        </w:rPr>
      </w:pPr>
    </w:p>
    <w:p w14:paraId="322812A1"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977EB6" w:rsidRDefault="00896743" w:rsidP="00977EB6">
      <w:pPr>
        <w:rPr>
          <w:rFonts w:asciiTheme="minorHAnsi" w:hAnsiTheme="minorHAnsi"/>
          <w:color w:val="000000"/>
        </w:rPr>
      </w:pPr>
    </w:p>
    <w:p w14:paraId="551A4D97"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1F749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AC8C3C8"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330BC478" w14:textId="77777777" w:rsidR="00896743" w:rsidRPr="00977EB6" w:rsidRDefault="00896743" w:rsidP="00977EB6">
      <w:pPr>
        <w:rPr>
          <w:rFonts w:asciiTheme="minorHAnsi" w:hAnsiTheme="minorHAnsi"/>
          <w:b/>
          <w:bCs/>
          <w:color w:val="000000"/>
        </w:rPr>
      </w:pPr>
    </w:p>
    <w:p w14:paraId="657D1053"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8" w:history="1">
        <w:r w:rsidRPr="00EC1099">
          <w:rPr>
            <w:rStyle w:val="Hyperlink"/>
            <w:rFonts w:asciiTheme="minorHAnsi" w:hAnsiTheme="minorHAnsi"/>
          </w:rPr>
          <w:t>www.ou.edu/eoo</w:t>
        </w:r>
      </w:hyperlink>
    </w:p>
    <w:p w14:paraId="09E82D1A" w14:textId="77777777" w:rsidR="00F91C39" w:rsidRPr="002D1173" w:rsidRDefault="00F91C39" w:rsidP="002D1173">
      <w:pPr>
        <w:rPr>
          <w:rFonts w:asciiTheme="minorHAnsi" w:hAnsiTheme="minorHAnsi"/>
          <w:highlight w:val="yellow"/>
        </w:rPr>
      </w:pPr>
    </w:p>
    <w:p w14:paraId="2B16F5F8" w14:textId="30D2551B"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B45BFC" w:rsidRPr="00A021FD">
        <w:rPr>
          <w:rFonts w:asciiTheme="minorHAnsi" w:hAnsiTheme="minorHAnsi"/>
          <w:color w:val="000000"/>
        </w:rPr>
        <w:t>R</w:t>
      </w:r>
      <w:r w:rsidR="00B45BFC" w:rsidRPr="00B45BFC">
        <w:rPr>
          <w:rFonts w:asciiTheme="minorHAnsi" w:hAnsiTheme="minorHAnsi"/>
          <w:color w:val="000000"/>
        </w:rPr>
        <w:t>obin Vinson</w:t>
      </w:r>
      <w:r w:rsidR="0028299B" w:rsidRPr="00B45BFC">
        <w:rPr>
          <w:rFonts w:asciiTheme="minorHAnsi" w:hAnsiTheme="minorHAnsi"/>
          <w:color w:val="000000"/>
        </w:rPr>
        <w:t xml:space="preserve"> at (</w:t>
      </w:r>
      <w:r w:rsidR="00B45BFC" w:rsidRPr="00B45BFC">
        <w:rPr>
          <w:rFonts w:asciiTheme="minorHAnsi" w:hAnsiTheme="minorHAnsi"/>
          <w:color w:val="000000"/>
        </w:rPr>
        <w:t>robin-vinson@ouhsc.edu</w:t>
      </w:r>
      <w:r w:rsidR="008C0275" w:rsidRPr="00B45BFC">
        <w:rPr>
          <w:rFonts w:asciiTheme="minorHAnsi" w:hAnsiTheme="minorHAnsi"/>
          <w:color w:val="000000"/>
        </w:rPr>
        <w:t>)</w:t>
      </w:r>
      <w:r w:rsidR="00896743" w:rsidRPr="00B45BFC">
        <w:rPr>
          <w:rFonts w:asciiTheme="minorHAnsi" w:hAnsiTheme="minorHAnsi"/>
          <w:color w:val="000000"/>
        </w:rPr>
        <w:t>.</w:t>
      </w:r>
    </w:p>
    <w:p w14:paraId="2AE6F56D" w14:textId="77777777" w:rsidR="00896743" w:rsidRPr="00977EB6" w:rsidRDefault="00896743" w:rsidP="00977EB6">
      <w:pPr>
        <w:rPr>
          <w:rFonts w:asciiTheme="minorHAnsi" w:hAnsiTheme="minorHAnsi"/>
          <w:b/>
          <w:bCs/>
          <w:color w:val="000000"/>
        </w:rPr>
      </w:pPr>
    </w:p>
    <w:p w14:paraId="79621143" w14:textId="77777777" w:rsidR="00884FE8"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0BBA6A9C" w14:textId="77777777" w:rsidR="00AE2D93" w:rsidRDefault="00C93498" w:rsidP="00C93498">
      <w:pPr>
        <w:jc w:val="center"/>
        <w:rPr>
          <w:rFonts w:asciiTheme="minorHAnsi" w:hAnsiTheme="minorHAnsi"/>
          <w:b/>
          <w:bCs/>
          <w:color w:val="000000"/>
        </w:rPr>
      </w:pPr>
      <w:r>
        <w:rPr>
          <w:rFonts w:asciiTheme="minorHAnsi" w:hAnsiTheme="minorHAnsi"/>
          <w:b/>
          <w:bCs/>
          <w:color w:val="000000"/>
        </w:rPr>
        <w:br/>
      </w:r>
    </w:p>
    <w:p w14:paraId="3D2408B8" w14:textId="77777777" w:rsidR="00AE2D93" w:rsidRDefault="00AE2D93">
      <w:pPr>
        <w:rPr>
          <w:rFonts w:asciiTheme="minorHAnsi" w:hAnsiTheme="minorHAnsi"/>
          <w:b/>
          <w:bCs/>
          <w:color w:val="000000"/>
        </w:rPr>
      </w:pPr>
      <w:r>
        <w:rPr>
          <w:rFonts w:asciiTheme="minorHAnsi" w:hAnsiTheme="minorHAnsi"/>
          <w:b/>
          <w:bCs/>
          <w:color w:val="000000"/>
        </w:rPr>
        <w:br w:type="page"/>
      </w:r>
    </w:p>
    <w:p w14:paraId="42D33272" w14:textId="099891F5" w:rsidR="00EC577B" w:rsidRPr="00C93498" w:rsidRDefault="00A53DE7" w:rsidP="00C93498">
      <w:pPr>
        <w:jc w:val="center"/>
        <w:rPr>
          <w:rFonts w:asciiTheme="minorHAnsi" w:hAnsiTheme="minorHAnsi"/>
          <w:color w:val="000000"/>
        </w:rPr>
      </w:pPr>
      <w:r w:rsidRPr="00165F69">
        <w:rPr>
          <w:rFonts w:asciiTheme="minorHAnsi" w:hAnsiTheme="minorHAnsi"/>
          <w:b/>
          <w:bCs/>
          <w:color w:val="000000"/>
        </w:rPr>
        <w:lastRenderedPageBreak/>
        <w:t xml:space="preserve">Disclosure &amp; </w:t>
      </w:r>
      <w:r w:rsidR="00165F69" w:rsidRPr="00165F69">
        <w:rPr>
          <w:rFonts w:asciiTheme="minorHAnsi" w:hAnsiTheme="minorHAnsi"/>
          <w:b/>
          <w:bCs/>
          <w:color w:val="000000"/>
        </w:rPr>
        <w:t>Mitigation</w:t>
      </w:r>
      <w:r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2124"/>
        <w:gridCol w:w="1291"/>
        <w:gridCol w:w="1788"/>
        <w:gridCol w:w="12"/>
        <w:gridCol w:w="2160"/>
        <w:gridCol w:w="3415"/>
      </w:tblGrid>
      <w:tr w:rsidR="007203CC" w:rsidRPr="007203CC" w14:paraId="1560F405" w14:textId="77777777" w:rsidTr="00C93498">
        <w:tc>
          <w:tcPr>
            <w:tcW w:w="5215" w:type="dxa"/>
            <w:gridSpan w:val="4"/>
            <w:shd w:val="clear" w:color="auto" w:fill="BFBFBF" w:themeFill="background1" w:themeFillShade="BF"/>
          </w:tcPr>
          <w:p w14:paraId="3B43192E" w14:textId="77777777" w:rsidR="007203CC" w:rsidRPr="007203CC" w:rsidRDefault="007203CC" w:rsidP="00977EB6">
            <w:pPr>
              <w:rPr>
                <w:rFonts w:asciiTheme="minorHAnsi" w:hAnsiTheme="minorHAnsi"/>
                <w:sz w:val="20"/>
              </w:rPr>
            </w:pPr>
          </w:p>
        </w:tc>
        <w:tc>
          <w:tcPr>
            <w:tcW w:w="5575" w:type="dxa"/>
            <w:gridSpan w:val="2"/>
            <w:shd w:val="clear" w:color="auto" w:fill="BFBFBF" w:themeFill="background1" w:themeFillShade="BF"/>
            <w:vAlign w:val="center"/>
          </w:tcPr>
          <w:p w14:paraId="1829C46B" w14:textId="77777777" w:rsidR="007203CC" w:rsidRPr="007203CC" w:rsidRDefault="007203CC" w:rsidP="00102E3E">
            <w:pPr>
              <w:jc w:val="center"/>
              <w:rPr>
                <w:rFonts w:asciiTheme="minorHAnsi" w:hAnsiTheme="minorHAnsi"/>
                <w:b/>
                <w:sz w:val="20"/>
              </w:rPr>
            </w:pPr>
          </w:p>
        </w:tc>
      </w:tr>
      <w:tr w:rsidR="009F0B46" w:rsidRPr="007203CC" w14:paraId="5EC89881" w14:textId="77777777" w:rsidTr="00AE2D93">
        <w:tc>
          <w:tcPr>
            <w:tcW w:w="2124"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291"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1800" w:type="dxa"/>
            <w:gridSpan w:val="2"/>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2160"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3415"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AE2D93" w:rsidRPr="00CF46D1" w14:paraId="5572F1C6" w14:textId="77777777" w:rsidTr="00AE2D93">
        <w:tc>
          <w:tcPr>
            <w:tcW w:w="2124" w:type="dxa"/>
            <w:tcBorders>
              <w:top w:val="nil"/>
              <w:left w:val="single" w:sz="8" w:space="0" w:color="auto"/>
              <w:bottom w:val="single" w:sz="8" w:space="0" w:color="auto"/>
              <w:right w:val="single" w:sz="8" w:space="0" w:color="auto"/>
            </w:tcBorders>
            <w:vAlign w:val="center"/>
          </w:tcPr>
          <w:p w14:paraId="47F6C88F" w14:textId="77777777" w:rsidR="00AE2D93" w:rsidRPr="005771DB" w:rsidRDefault="00AE2D93" w:rsidP="00C915E9">
            <w:pPr>
              <w:rPr>
                <w:rFonts w:cstheme="minorHAnsi"/>
                <w:sz w:val="20"/>
                <w:szCs w:val="20"/>
              </w:rPr>
            </w:pPr>
            <w:r>
              <w:rPr>
                <w:rFonts w:cstheme="minorHAnsi"/>
                <w:sz w:val="20"/>
                <w:szCs w:val="20"/>
              </w:rPr>
              <w:t>Co-Course Director</w:t>
            </w:r>
          </w:p>
        </w:tc>
        <w:tc>
          <w:tcPr>
            <w:tcW w:w="1291" w:type="dxa"/>
            <w:tcBorders>
              <w:top w:val="nil"/>
              <w:left w:val="nil"/>
              <w:bottom w:val="single" w:sz="8" w:space="0" w:color="auto"/>
              <w:right w:val="single" w:sz="8" w:space="0" w:color="auto"/>
            </w:tcBorders>
            <w:vAlign w:val="center"/>
          </w:tcPr>
          <w:p w14:paraId="6179042B" w14:textId="77777777" w:rsidR="00AE2D93" w:rsidRDefault="00AE2D93" w:rsidP="00C915E9">
            <w:pPr>
              <w:ind w:left="72"/>
              <w:rPr>
                <w:rFonts w:cstheme="minorHAnsi"/>
                <w:sz w:val="20"/>
                <w:szCs w:val="20"/>
              </w:rPr>
            </w:pPr>
            <w:r>
              <w:rPr>
                <w:rFonts w:cstheme="minorHAnsi"/>
                <w:sz w:val="20"/>
                <w:szCs w:val="20"/>
              </w:rPr>
              <w:t>Adanma</w:t>
            </w:r>
          </w:p>
        </w:tc>
        <w:tc>
          <w:tcPr>
            <w:tcW w:w="1788" w:type="dxa"/>
            <w:tcBorders>
              <w:top w:val="nil"/>
              <w:left w:val="nil"/>
              <w:bottom w:val="single" w:sz="8" w:space="0" w:color="auto"/>
              <w:right w:val="single" w:sz="8" w:space="0" w:color="auto"/>
            </w:tcBorders>
            <w:vAlign w:val="center"/>
          </w:tcPr>
          <w:p w14:paraId="7AA1C6E0" w14:textId="77777777" w:rsidR="00AE2D93" w:rsidRDefault="00AE2D93" w:rsidP="00C915E9">
            <w:pPr>
              <w:ind w:left="72"/>
              <w:rPr>
                <w:rFonts w:cstheme="minorHAnsi"/>
                <w:sz w:val="20"/>
                <w:szCs w:val="20"/>
              </w:rPr>
            </w:pPr>
            <w:r>
              <w:rPr>
                <w:rFonts w:cstheme="minorHAnsi"/>
                <w:sz w:val="20"/>
                <w:szCs w:val="20"/>
              </w:rPr>
              <w:t>Ayanambakkam, MD</w:t>
            </w:r>
          </w:p>
        </w:tc>
        <w:tc>
          <w:tcPr>
            <w:tcW w:w="5587" w:type="dxa"/>
            <w:gridSpan w:val="3"/>
            <w:tcBorders>
              <w:top w:val="nil"/>
              <w:left w:val="nil"/>
              <w:bottom w:val="single" w:sz="8" w:space="0" w:color="auto"/>
              <w:right w:val="single" w:sz="8" w:space="0" w:color="auto"/>
            </w:tcBorders>
            <w:vAlign w:val="center"/>
          </w:tcPr>
          <w:p w14:paraId="2B5776BD" w14:textId="77777777" w:rsidR="00AE2D93" w:rsidRPr="00F41C46" w:rsidRDefault="00AE2D93" w:rsidP="00C915E9">
            <w:pPr>
              <w:rPr>
                <w:sz w:val="20"/>
                <w:szCs w:val="20"/>
              </w:rPr>
            </w:pPr>
            <w:r w:rsidRPr="00240D4E">
              <w:rPr>
                <w:sz w:val="20"/>
                <w:szCs w:val="20"/>
              </w:rPr>
              <w:t>I have no financial relationships or affiliations with ineligible companies to disclose.</w:t>
            </w:r>
          </w:p>
        </w:tc>
      </w:tr>
      <w:tr w:rsidR="00AE2D93" w:rsidRPr="00CF46D1" w14:paraId="43C06E61" w14:textId="77777777" w:rsidTr="00AE2D93">
        <w:tc>
          <w:tcPr>
            <w:tcW w:w="2124" w:type="dxa"/>
            <w:tcBorders>
              <w:top w:val="nil"/>
              <w:left w:val="single" w:sz="8" w:space="0" w:color="auto"/>
              <w:bottom w:val="single" w:sz="8" w:space="0" w:color="auto"/>
              <w:right w:val="single" w:sz="8" w:space="0" w:color="auto"/>
            </w:tcBorders>
            <w:vAlign w:val="center"/>
          </w:tcPr>
          <w:p w14:paraId="35B20CDA" w14:textId="77777777" w:rsidR="00AE2D93" w:rsidRPr="0021285E" w:rsidRDefault="00AE2D93" w:rsidP="00C915E9">
            <w:pPr>
              <w:rPr>
                <w:rFonts w:cstheme="minorHAnsi"/>
                <w:sz w:val="20"/>
                <w:szCs w:val="20"/>
              </w:rPr>
            </w:pPr>
            <w:r w:rsidRPr="005771DB">
              <w:rPr>
                <w:rFonts w:cstheme="minorHAnsi"/>
                <w:sz w:val="20"/>
                <w:szCs w:val="20"/>
              </w:rPr>
              <w:t>Moderator/</w:t>
            </w:r>
            <w:r>
              <w:rPr>
                <w:rFonts w:cstheme="minorHAnsi"/>
                <w:sz w:val="20"/>
                <w:szCs w:val="20"/>
              </w:rPr>
              <w:t>Course Director</w:t>
            </w:r>
          </w:p>
        </w:tc>
        <w:tc>
          <w:tcPr>
            <w:tcW w:w="1291" w:type="dxa"/>
            <w:tcBorders>
              <w:top w:val="nil"/>
              <w:left w:val="nil"/>
              <w:bottom w:val="single" w:sz="8" w:space="0" w:color="auto"/>
              <w:right w:val="single" w:sz="8" w:space="0" w:color="auto"/>
            </w:tcBorders>
            <w:vAlign w:val="center"/>
          </w:tcPr>
          <w:p w14:paraId="0AA3CB75" w14:textId="77777777" w:rsidR="00AE2D93" w:rsidRPr="00240D4E" w:rsidRDefault="00AE2D93" w:rsidP="00C915E9">
            <w:pPr>
              <w:ind w:left="72"/>
              <w:rPr>
                <w:rFonts w:cstheme="minorHAnsi"/>
                <w:sz w:val="20"/>
                <w:szCs w:val="20"/>
              </w:rPr>
            </w:pPr>
            <w:r>
              <w:rPr>
                <w:rFonts w:cstheme="minorHAnsi"/>
                <w:sz w:val="20"/>
                <w:szCs w:val="20"/>
              </w:rPr>
              <w:t>Mohammad</w:t>
            </w:r>
          </w:p>
        </w:tc>
        <w:tc>
          <w:tcPr>
            <w:tcW w:w="1788" w:type="dxa"/>
            <w:tcBorders>
              <w:top w:val="nil"/>
              <w:left w:val="nil"/>
              <w:bottom w:val="single" w:sz="8" w:space="0" w:color="auto"/>
              <w:right w:val="single" w:sz="8" w:space="0" w:color="auto"/>
            </w:tcBorders>
            <w:vAlign w:val="center"/>
          </w:tcPr>
          <w:p w14:paraId="48C10D30" w14:textId="77777777" w:rsidR="00AE2D93" w:rsidRPr="00240D4E" w:rsidRDefault="00AE2D93" w:rsidP="00C915E9">
            <w:pPr>
              <w:ind w:left="72"/>
              <w:rPr>
                <w:rFonts w:cstheme="minorHAnsi"/>
                <w:sz w:val="20"/>
                <w:szCs w:val="20"/>
              </w:rPr>
            </w:pPr>
            <w:r>
              <w:rPr>
                <w:rFonts w:cstheme="minorHAnsi"/>
                <w:sz w:val="20"/>
                <w:szCs w:val="20"/>
              </w:rPr>
              <w:t>Khawandanah, MD</w:t>
            </w:r>
          </w:p>
        </w:tc>
        <w:tc>
          <w:tcPr>
            <w:tcW w:w="5587" w:type="dxa"/>
            <w:gridSpan w:val="3"/>
            <w:tcBorders>
              <w:top w:val="nil"/>
              <w:left w:val="nil"/>
              <w:bottom w:val="single" w:sz="8" w:space="0" w:color="auto"/>
              <w:right w:val="single" w:sz="8" w:space="0" w:color="auto"/>
            </w:tcBorders>
            <w:vAlign w:val="center"/>
          </w:tcPr>
          <w:p w14:paraId="3123C16E" w14:textId="77777777" w:rsidR="00AE2D93" w:rsidRPr="00240D4E" w:rsidRDefault="00AE2D93" w:rsidP="00C915E9">
            <w:pPr>
              <w:rPr>
                <w:sz w:val="20"/>
                <w:szCs w:val="20"/>
              </w:rPr>
            </w:pPr>
            <w:r w:rsidRPr="00240D4E">
              <w:rPr>
                <w:sz w:val="20"/>
                <w:szCs w:val="20"/>
              </w:rPr>
              <w:t>I have no financial relationships or affiliations with ineligible companies to disclose.</w:t>
            </w:r>
          </w:p>
        </w:tc>
      </w:tr>
      <w:tr w:rsidR="00AE2D93" w:rsidRPr="00CF46D1" w14:paraId="4F995D4F" w14:textId="77777777" w:rsidTr="00AE2D93">
        <w:tc>
          <w:tcPr>
            <w:tcW w:w="2124" w:type="dxa"/>
            <w:tcBorders>
              <w:top w:val="nil"/>
              <w:left w:val="single" w:sz="8" w:space="0" w:color="auto"/>
              <w:bottom w:val="single" w:sz="8" w:space="0" w:color="auto"/>
              <w:right w:val="single" w:sz="8" w:space="0" w:color="auto"/>
            </w:tcBorders>
            <w:vAlign w:val="center"/>
          </w:tcPr>
          <w:p w14:paraId="48575BC6" w14:textId="77777777" w:rsidR="00AE2D93" w:rsidRPr="005771DB" w:rsidRDefault="00AE2D93" w:rsidP="00C915E9">
            <w:pPr>
              <w:rPr>
                <w:rFonts w:cstheme="minorHAnsi"/>
                <w:sz w:val="20"/>
                <w:szCs w:val="20"/>
              </w:rPr>
            </w:pPr>
            <w:r>
              <w:rPr>
                <w:rFonts w:cstheme="minorHAnsi"/>
                <w:sz w:val="20"/>
                <w:szCs w:val="20"/>
              </w:rPr>
              <w:t>Planning Committee</w:t>
            </w:r>
          </w:p>
        </w:tc>
        <w:tc>
          <w:tcPr>
            <w:tcW w:w="1291" w:type="dxa"/>
            <w:tcBorders>
              <w:top w:val="nil"/>
              <w:left w:val="nil"/>
              <w:bottom w:val="single" w:sz="8" w:space="0" w:color="auto"/>
              <w:right w:val="single" w:sz="8" w:space="0" w:color="auto"/>
            </w:tcBorders>
            <w:vAlign w:val="center"/>
          </w:tcPr>
          <w:p w14:paraId="5A68A148" w14:textId="77777777" w:rsidR="00AE2D93" w:rsidRDefault="00AE2D93" w:rsidP="00C915E9">
            <w:pPr>
              <w:ind w:left="72"/>
              <w:rPr>
                <w:rFonts w:cstheme="minorHAnsi"/>
                <w:sz w:val="20"/>
                <w:szCs w:val="20"/>
              </w:rPr>
            </w:pPr>
            <w:r>
              <w:rPr>
                <w:rFonts w:cstheme="minorHAnsi"/>
                <w:sz w:val="20"/>
                <w:szCs w:val="20"/>
              </w:rPr>
              <w:t>Vishnu</w:t>
            </w:r>
          </w:p>
        </w:tc>
        <w:tc>
          <w:tcPr>
            <w:tcW w:w="1788" w:type="dxa"/>
            <w:tcBorders>
              <w:top w:val="nil"/>
              <w:left w:val="nil"/>
              <w:bottom w:val="single" w:sz="8" w:space="0" w:color="auto"/>
              <w:right w:val="single" w:sz="8" w:space="0" w:color="auto"/>
            </w:tcBorders>
            <w:vAlign w:val="center"/>
          </w:tcPr>
          <w:p w14:paraId="7B0025A3" w14:textId="77777777" w:rsidR="00AE2D93" w:rsidRDefault="00AE2D93" w:rsidP="00C915E9">
            <w:pPr>
              <w:ind w:left="72"/>
              <w:rPr>
                <w:rFonts w:cstheme="minorHAnsi"/>
                <w:sz w:val="20"/>
                <w:szCs w:val="20"/>
              </w:rPr>
            </w:pPr>
            <w:proofErr w:type="spellStart"/>
            <w:r>
              <w:rPr>
                <w:rFonts w:cstheme="minorHAnsi"/>
                <w:sz w:val="20"/>
                <w:szCs w:val="20"/>
              </w:rPr>
              <w:t>Nagalapuram</w:t>
            </w:r>
            <w:proofErr w:type="spellEnd"/>
            <w:r>
              <w:rPr>
                <w:rFonts w:cstheme="minorHAnsi"/>
                <w:sz w:val="20"/>
                <w:szCs w:val="20"/>
              </w:rPr>
              <w:t>, MD</w:t>
            </w:r>
          </w:p>
        </w:tc>
        <w:tc>
          <w:tcPr>
            <w:tcW w:w="5587" w:type="dxa"/>
            <w:gridSpan w:val="3"/>
            <w:tcBorders>
              <w:top w:val="nil"/>
              <w:left w:val="nil"/>
              <w:bottom w:val="single" w:sz="8" w:space="0" w:color="auto"/>
              <w:right w:val="single" w:sz="8" w:space="0" w:color="auto"/>
            </w:tcBorders>
            <w:vAlign w:val="center"/>
          </w:tcPr>
          <w:p w14:paraId="4FB0E04A" w14:textId="77777777" w:rsidR="00AE2D93" w:rsidRPr="00240D4E" w:rsidRDefault="00AE2D93" w:rsidP="00C915E9">
            <w:pPr>
              <w:rPr>
                <w:sz w:val="20"/>
                <w:szCs w:val="20"/>
              </w:rPr>
            </w:pPr>
            <w:r w:rsidRPr="00240D4E">
              <w:rPr>
                <w:sz w:val="20"/>
                <w:szCs w:val="20"/>
              </w:rPr>
              <w:t>I have no financial relationships or affiliations with ineligible companies to disclose.</w:t>
            </w:r>
          </w:p>
        </w:tc>
      </w:tr>
      <w:tr w:rsidR="00AE2D93" w:rsidRPr="00CF46D1" w14:paraId="7F6D748D" w14:textId="77777777" w:rsidTr="00AE2D93">
        <w:tc>
          <w:tcPr>
            <w:tcW w:w="2124" w:type="dxa"/>
            <w:tcBorders>
              <w:top w:val="nil"/>
              <w:left w:val="single" w:sz="8" w:space="0" w:color="auto"/>
              <w:bottom w:val="single" w:sz="8" w:space="0" w:color="auto"/>
              <w:right w:val="single" w:sz="8" w:space="0" w:color="auto"/>
            </w:tcBorders>
            <w:vAlign w:val="center"/>
          </w:tcPr>
          <w:p w14:paraId="499D8527" w14:textId="77777777" w:rsidR="00AE2D93" w:rsidRPr="005771DB" w:rsidRDefault="00AE2D93" w:rsidP="00C915E9">
            <w:pPr>
              <w:rPr>
                <w:rFonts w:cstheme="minorHAnsi"/>
                <w:sz w:val="20"/>
                <w:szCs w:val="20"/>
              </w:rPr>
            </w:pPr>
            <w:r>
              <w:rPr>
                <w:rFonts w:cstheme="minorHAnsi"/>
                <w:sz w:val="20"/>
                <w:szCs w:val="20"/>
              </w:rPr>
              <w:t>Planning Committee</w:t>
            </w:r>
          </w:p>
        </w:tc>
        <w:tc>
          <w:tcPr>
            <w:tcW w:w="1291" w:type="dxa"/>
            <w:tcBorders>
              <w:top w:val="nil"/>
              <w:left w:val="nil"/>
              <w:bottom w:val="single" w:sz="8" w:space="0" w:color="auto"/>
              <w:right w:val="single" w:sz="8" w:space="0" w:color="auto"/>
            </w:tcBorders>
            <w:vAlign w:val="center"/>
          </w:tcPr>
          <w:p w14:paraId="3B0A00C3" w14:textId="77777777" w:rsidR="00AE2D93" w:rsidRDefault="00AE2D93" w:rsidP="00C915E9">
            <w:pPr>
              <w:ind w:left="72"/>
              <w:rPr>
                <w:rFonts w:cstheme="minorHAnsi"/>
                <w:sz w:val="20"/>
                <w:szCs w:val="20"/>
              </w:rPr>
            </w:pPr>
            <w:r>
              <w:rPr>
                <w:rFonts w:cstheme="minorHAnsi"/>
                <w:sz w:val="20"/>
                <w:szCs w:val="20"/>
              </w:rPr>
              <w:t>Naoko</w:t>
            </w:r>
          </w:p>
        </w:tc>
        <w:tc>
          <w:tcPr>
            <w:tcW w:w="1788" w:type="dxa"/>
            <w:tcBorders>
              <w:top w:val="nil"/>
              <w:left w:val="nil"/>
              <w:bottom w:val="single" w:sz="8" w:space="0" w:color="auto"/>
              <w:right w:val="single" w:sz="8" w:space="0" w:color="auto"/>
            </w:tcBorders>
            <w:vAlign w:val="center"/>
          </w:tcPr>
          <w:p w14:paraId="09CBF948" w14:textId="77777777" w:rsidR="00AE2D93" w:rsidRDefault="00AE2D93" w:rsidP="00C915E9">
            <w:pPr>
              <w:ind w:left="72"/>
              <w:rPr>
                <w:rFonts w:cstheme="minorHAnsi"/>
                <w:sz w:val="20"/>
                <w:szCs w:val="20"/>
              </w:rPr>
            </w:pPr>
            <w:r>
              <w:rPr>
                <w:rFonts w:cstheme="minorHAnsi"/>
                <w:sz w:val="20"/>
                <w:szCs w:val="20"/>
              </w:rPr>
              <w:t>Takebe, MD, PhD</w:t>
            </w:r>
          </w:p>
        </w:tc>
        <w:tc>
          <w:tcPr>
            <w:tcW w:w="5587" w:type="dxa"/>
            <w:gridSpan w:val="3"/>
            <w:tcBorders>
              <w:top w:val="nil"/>
              <w:left w:val="nil"/>
              <w:bottom w:val="single" w:sz="8" w:space="0" w:color="auto"/>
              <w:right w:val="single" w:sz="8" w:space="0" w:color="auto"/>
            </w:tcBorders>
            <w:vAlign w:val="center"/>
          </w:tcPr>
          <w:p w14:paraId="7126FAB9" w14:textId="77777777" w:rsidR="00AE2D93" w:rsidRPr="00240D4E" w:rsidRDefault="00AE2D93" w:rsidP="00C915E9">
            <w:pPr>
              <w:rPr>
                <w:sz w:val="20"/>
                <w:szCs w:val="20"/>
              </w:rPr>
            </w:pPr>
            <w:r w:rsidRPr="00240D4E">
              <w:rPr>
                <w:sz w:val="20"/>
                <w:szCs w:val="20"/>
              </w:rPr>
              <w:t>I have no financial relationships or affiliations with ineligible companies to disclose.</w:t>
            </w:r>
          </w:p>
        </w:tc>
      </w:tr>
      <w:tr w:rsidR="00AE2D93" w:rsidRPr="00CF46D1" w14:paraId="0143296F" w14:textId="77777777" w:rsidTr="00AE2D93">
        <w:tc>
          <w:tcPr>
            <w:tcW w:w="2124" w:type="dxa"/>
            <w:tcBorders>
              <w:top w:val="nil"/>
              <w:left w:val="single" w:sz="8" w:space="0" w:color="auto"/>
              <w:bottom w:val="single" w:sz="8" w:space="0" w:color="auto"/>
              <w:right w:val="single" w:sz="8" w:space="0" w:color="auto"/>
            </w:tcBorders>
            <w:vAlign w:val="center"/>
          </w:tcPr>
          <w:p w14:paraId="251D546A" w14:textId="77777777" w:rsidR="00AE2D93" w:rsidRDefault="00AE2D93" w:rsidP="00C915E9">
            <w:pPr>
              <w:rPr>
                <w:rFonts w:cstheme="minorHAnsi"/>
                <w:sz w:val="20"/>
                <w:szCs w:val="20"/>
              </w:rPr>
            </w:pPr>
            <w:r w:rsidRPr="006E71B1">
              <w:rPr>
                <w:rFonts w:cstheme="minorHAnsi"/>
                <w:sz w:val="20"/>
                <w:szCs w:val="20"/>
              </w:rPr>
              <w:t>Course Contact</w:t>
            </w:r>
          </w:p>
        </w:tc>
        <w:tc>
          <w:tcPr>
            <w:tcW w:w="1291" w:type="dxa"/>
            <w:tcBorders>
              <w:top w:val="nil"/>
              <w:left w:val="nil"/>
              <w:bottom w:val="single" w:sz="8" w:space="0" w:color="auto"/>
              <w:right w:val="single" w:sz="8" w:space="0" w:color="auto"/>
            </w:tcBorders>
            <w:vAlign w:val="center"/>
          </w:tcPr>
          <w:p w14:paraId="713C1E7A" w14:textId="77777777" w:rsidR="00AE2D93" w:rsidRPr="006E71B1" w:rsidRDefault="00AE2D93" w:rsidP="00C915E9">
            <w:pPr>
              <w:ind w:left="72"/>
              <w:rPr>
                <w:rFonts w:cstheme="minorHAnsi"/>
                <w:sz w:val="20"/>
                <w:szCs w:val="20"/>
              </w:rPr>
            </w:pPr>
            <w:r>
              <w:rPr>
                <w:rFonts w:cstheme="minorHAnsi"/>
                <w:sz w:val="20"/>
                <w:szCs w:val="20"/>
              </w:rPr>
              <w:t>Robin J.</w:t>
            </w:r>
          </w:p>
        </w:tc>
        <w:tc>
          <w:tcPr>
            <w:tcW w:w="1788" w:type="dxa"/>
            <w:tcBorders>
              <w:top w:val="nil"/>
              <w:left w:val="nil"/>
              <w:bottom w:val="single" w:sz="8" w:space="0" w:color="auto"/>
              <w:right w:val="single" w:sz="8" w:space="0" w:color="auto"/>
            </w:tcBorders>
            <w:vAlign w:val="center"/>
          </w:tcPr>
          <w:p w14:paraId="2A6A2276" w14:textId="77777777" w:rsidR="00AE2D93" w:rsidRPr="006E71B1" w:rsidRDefault="00AE2D93" w:rsidP="00C915E9">
            <w:pPr>
              <w:ind w:left="72"/>
              <w:rPr>
                <w:rFonts w:cstheme="minorHAnsi"/>
                <w:sz w:val="20"/>
                <w:szCs w:val="20"/>
              </w:rPr>
            </w:pPr>
            <w:r>
              <w:rPr>
                <w:rFonts w:cstheme="minorHAnsi"/>
                <w:sz w:val="20"/>
                <w:szCs w:val="20"/>
              </w:rPr>
              <w:t>Vinson</w:t>
            </w:r>
          </w:p>
        </w:tc>
        <w:tc>
          <w:tcPr>
            <w:tcW w:w="5587" w:type="dxa"/>
            <w:gridSpan w:val="3"/>
            <w:tcBorders>
              <w:top w:val="nil"/>
              <w:left w:val="nil"/>
              <w:bottom w:val="single" w:sz="8" w:space="0" w:color="auto"/>
              <w:right w:val="single" w:sz="8" w:space="0" w:color="auto"/>
            </w:tcBorders>
          </w:tcPr>
          <w:p w14:paraId="44B8D153" w14:textId="77777777" w:rsidR="00AE2D93" w:rsidRDefault="00AE2D93" w:rsidP="00C915E9">
            <w:r w:rsidRPr="00264C65">
              <w:rPr>
                <w:sz w:val="20"/>
                <w:szCs w:val="20"/>
              </w:rPr>
              <w:t>I have no financial relationships or affiliations with ineligible companies to disclose.</w:t>
            </w:r>
          </w:p>
        </w:tc>
      </w:tr>
      <w:tr w:rsidR="00AE2D93" w:rsidRPr="00CF46D1" w14:paraId="328BE61C" w14:textId="77777777" w:rsidTr="00AE2D93">
        <w:tc>
          <w:tcPr>
            <w:tcW w:w="2124" w:type="dxa"/>
            <w:tcBorders>
              <w:top w:val="nil"/>
              <w:left w:val="single" w:sz="8" w:space="0" w:color="auto"/>
              <w:bottom w:val="single" w:sz="8" w:space="0" w:color="auto"/>
              <w:right w:val="single" w:sz="8" w:space="0" w:color="auto"/>
            </w:tcBorders>
            <w:vAlign w:val="center"/>
          </w:tcPr>
          <w:p w14:paraId="0899375B" w14:textId="77777777" w:rsidR="00AE2D93" w:rsidRPr="0021285E" w:rsidRDefault="00AE2D93" w:rsidP="00C915E9">
            <w:pPr>
              <w:rPr>
                <w:rFonts w:cstheme="minorHAnsi"/>
                <w:sz w:val="20"/>
                <w:szCs w:val="20"/>
              </w:rPr>
            </w:pPr>
            <w:r w:rsidRPr="005771DB">
              <w:rPr>
                <w:rFonts w:cstheme="minorHAnsi"/>
                <w:sz w:val="20"/>
                <w:szCs w:val="20"/>
              </w:rPr>
              <w:t>Planning Committee</w:t>
            </w:r>
          </w:p>
        </w:tc>
        <w:tc>
          <w:tcPr>
            <w:tcW w:w="1291" w:type="dxa"/>
            <w:tcBorders>
              <w:top w:val="nil"/>
              <w:left w:val="nil"/>
              <w:bottom w:val="single" w:sz="8" w:space="0" w:color="auto"/>
              <w:right w:val="single" w:sz="8" w:space="0" w:color="auto"/>
            </w:tcBorders>
            <w:vAlign w:val="center"/>
          </w:tcPr>
          <w:p w14:paraId="78ED6217" w14:textId="77777777" w:rsidR="00AE2D93" w:rsidRPr="0021285E" w:rsidRDefault="00AE2D93" w:rsidP="00C915E9">
            <w:pPr>
              <w:ind w:left="72"/>
              <w:rPr>
                <w:rFonts w:cstheme="minorHAnsi"/>
                <w:sz w:val="20"/>
                <w:szCs w:val="20"/>
              </w:rPr>
            </w:pPr>
            <w:r>
              <w:rPr>
                <w:rFonts w:cstheme="minorHAnsi"/>
                <w:sz w:val="20"/>
                <w:szCs w:val="20"/>
              </w:rPr>
              <w:t>Unaiza</w:t>
            </w:r>
          </w:p>
        </w:tc>
        <w:tc>
          <w:tcPr>
            <w:tcW w:w="1788" w:type="dxa"/>
            <w:tcBorders>
              <w:top w:val="nil"/>
              <w:left w:val="nil"/>
              <w:bottom w:val="single" w:sz="8" w:space="0" w:color="auto"/>
              <w:right w:val="single" w:sz="8" w:space="0" w:color="auto"/>
            </w:tcBorders>
            <w:vAlign w:val="center"/>
          </w:tcPr>
          <w:p w14:paraId="45D9155D" w14:textId="77777777" w:rsidR="00AE2D93" w:rsidRPr="0021285E" w:rsidRDefault="00AE2D93" w:rsidP="00C915E9">
            <w:pPr>
              <w:ind w:left="72"/>
              <w:rPr>
                <w:rFonts w:cstheme="minorHAnsi"/>
                <w:sz w:val="20"/>
                <w:szCs w:val="20"/>
              </w:rPr>
            </w:pPr>
            <w:r>
              <w:rPr>
                <w:rFonts w:cstheme="minorHAnsi"/>
                <w:sz w:val="20"/>
                <w:szCs w:val="20"/>
              </w:rPr>
              <w:t xml:space="preserve">Zaman, MD </w:t>
            </w:r>
          </w:p>
        </w:tc>
        <w:tc>
          <w:tcPr>
            <w:tcW w:w="5587" w:type="dxa"/>
            <w:gridSpan w:val="3"/>
            <w:tcBorders>
              <w:top w:val="nil"/>
              <w:left w:val="nil"/>
              <w:bottom w:val="single" w:sz="8" w:space="0" w:color="auto"/>
              <w:right w:val="single" w:sz="8" w:space="0" w:color="auto"/>
            </w:tcBorders>
          </w:tcPr>
          <w:p w14:paraId="34155C8A" w14:textId="77777777" w:rsidR="00AE2D93" w:rsidRDefault="00AE2D93" w:rsidP="00C915E9">
            <w:r w:rsidRPr="00F41C46">
              <w:rPr>
                <w:sz w:val="20"/>
                <w:szCs w:val="20"/>
              </w:rPr>
              <w:t>I have no financial relationships or affiliations with ineligible companies to disclose.</w:t>
            </w:r>
          </w:p>
        </w:tc>
      </w:tr>
      <w:tr w:rsidR="009E57A6" w:rsidRPr="00CF46D1" w14:paraId="3AA9CAE0" w14:textId="77777777" w:rsidTr="00BB4F47">
        <w:tc>
          <w:tcPr>
            <w:tcW w:w="2124" w:type="dxa"/>
            <w:vMerge w:val="restart"/>
            <w:tcBorders>
              <w:top w:val="nil"/>
              <w:left w:val="single" w:sz="8" w:space="0" w:color="auto"/>
              <w:right w:val="single" w:sz="8" w:space="0" w:color="auto"/>
            </w:tcBorders>
            <w:vAlign w:val="center"/>
          </w:tcPr>
          <w:p w14:paraId="29B15767" w14:textId="09947B4A" w:rsidR="009E57A6" w:rsidRPr="00906D36" w:rsidRDefault="009E57A6" w:rsidP="000E658E">
            <w:pPr>
              <w:rPr>
                <w:rFonts w:asciiTheme="minorHAnsi" w:hAnsiTheme="minorHAnsi"/>
                <w:sz w:val="20"/>
                <w:szCs w:val="20"/>
              </w:rPr>
            </w:pPr>
            <w:bookmarkStart w:id="0" w:name="_GoBack" w:colFirst="2" w:colLast="2"/>
            <w:r w:rsidRPr="00906D36">
              <w:rPr>
                <w:rFonts w:asciiTheme="minorHAnsi" w:hAnsiTheme="minorHAnsi"/>
                <w:sz w:val="20"/>
                <w:szCs w:val="20"/>
              </w:rPr>
              <w:t>Speaker</w:t>
            </w:r>
          </w:p>
        </w:tc>
        <w:tc>
          <w:tcPr>
            <w:tcW w:w="1291" w:type="dxa"/>
            <w:vMerge w:val="restart"/>
            <w:tcBorders>
              <w:top w:val="nil"/>
              <w:left w:val="nil"/>
              <w:right w:val="single" w:sz="8" w:space="0" w:color="auto"/>
            </w:tcBorders>
            <w:vAlign w:val="center"/>
          </w:tcPr>
          <w:p w14:paraId="1372C2C4" w14:textId="3D11CC31" w:rsidR="009E57A6" w:rsidRPr="00906D36" w:rsidRDefault="009E57A6" w:rsidP="000E658E">
            <w:pPr>
              <w:rPr>
                <w:rFonts w:asciiTheme="minorHAnsi" w:hAnsiTheme="minorHAnsi"/>
                <w:sz w:val="20"/>
                <w:szCs w:val="20"/>
              </w:rPr>
            </w:pPr>
            <w:r>
              <w:rPr>
                <w:rFonts w:asciiTheme="minorHAnsi" w:hAnsiTheme="minorHAnsi"/>
                <w:sz w:val="20"/>
                <w:szCs w:val="20"/>
              </w:rPr>
              <w:t>Rona</w:t>
            </w:r>
          </w:p>
        </w:tc>
        <w:tc>
          <w:tcPr>
            <w:tcW w:w="1800" w:type="dxa"/>
            <w:gridSpan w:val="2"/>
            <w:vMerge w:val="restart"/>
            <w:tcBorders>
              <w:top w:val="nil"/>
              <w:left w:val="nil"/>
              <w:right w:val="single" w:sz="8" w:space="0" w:color="auto"/>
            </w:tcBorders>
            <w:vAlign w:val="center"/>
          </w:tcPr>
          <w:p w14:paraId="34A6A375" w14:textId="759355AF" w:rsidR="009E57A6" w:rsidRPr="00906D36" w:rsidRDefault="009E57A6" w:rsidP="000E658E">
            <w:pPr>
              <w:rPr>
                <w:rFonts w:asciiTheme="minorHAnsi" w:hAnsiTheme="minorHAnsi"/>
                <w:sz w:val="20"/>
                <w:szCs w:val="20"/>
              </w:rPr>
            </w:pPr>
            <w:r>
              <w:rPr>
                <w:rFonts w:asciiTheme="minorHAnsi" w:hAnsiTheme="minorHAnsi"/>
                <w:sz w:val="20"/>
                <w:szCs w:val="20"/>
              </w:rPr>
              <w:t xml:space="preserve">Yaeger, MD </w:t>
            </w:r>
          </w:p>
        </w:tc>
        <w:tc>
          <w:tcPr>
            <w:tcW w:w="2160" w:type="dxa"/>
            <w:tcBorders>
              <w:top w:val="nil"/>
              <w:left w:val="nil"/>
              <w:bottom w:val="nil"/>
              <w:right w:val="single" w:sz="8" w:space="0" w:color="auto"/>
            </w:tcBorders>
            <w:vAlign w:val="center"/>
          </w:tcPr>
          <w:p w14:paraId="77D99991" w14:textId="32FA5998" w:rsidR="009E57A6" w:rsidRPr="00906D36" w:rsidRDefault="009E57A6" w:rsidP="000E658E">
            <w:pPr>
              <w:rPr>
                <w:rFonts w:asciiTheme="minorHAnsi" w:hAnsiTheme="minorHAnsi"/>
                <w:sz w:val="20"/>
                <w:szCs w:val="20"/>
              </w:rPr>
            </w:pPr>
            <w:proofErr w:type="spellStart"/>
            <w:r>
              <w:rPr>
                <w:rFonts w:asciiTheme="minorHAnsi" w:hAnsiTheme="minorHAnsi"/>
                <w:sz w:val="20"/>
                <w:szCs w:val="20"/>
              </w:rPr>
              <w:t>Mirati</w:t>
            </w:r>
            <w:proofErr w:type="spellEnd"/>
            <w:r>
              <w:rPr>
                <w:rFonts w:asciiTheme="minorHAnsi" w:hAnsiTheme="minorHAnsi"/>
                <w:sz w:val="20"/>
                <w:szCs w:val="20"/>
              </w:rPr>
              <w:t xml:space="preserve"> Therapeutics; Revolution Medicine; Lilly</w:t>
            </w:r>
          </w:p>
        </w:tc>
        <w:tc>
          <w:tcPr>
            <w:tcW w:w="3415" w:type="dxa"/>
            <w:tcBorders>
              <w:top w:val="nil"/>
              <w:left w:val="nil"/>
              <w:bottom w:val="nil"/>
              <w:right w:val="single" w:sz="8" w:space="0" w:color="auto"/>
            </w:tcBorders>
            <w:vAlign w:val="center"/>
          </w:tcPr>
          <w:p w14:paraId="015F28B8" w14:textId="268FD93D" w:rsidR="009E57A6" w:rsidRPr="00906D36" w:rsidRDefault="009E57A6" w:rsidP="000E658E">
            <w:pPr>
              <w:rPr>
                <w:rFonts w:asciiTheme="minorHAnsi" w:hAnsiTheme="minorHAnsi"/>
                <w:sz w:val="20"/>
                <w:szCs w:val="20"/>
              </w:rPr>
            </w:pPr>
            <w:r>
              <w:rPr>
                <w:rFonts w:asciiTheme="minorHAnsi" w:hAnsiTheme="minorHAnsi"/>
                <w:sz w:val="20"/>
                <w:szCs w:val="20"/>
              </w:rPr>
              <w:t>Advisor</w:t>
            </w:r>
          </w:p>
        </w:tc>
      </w:tr>
      <w:bookmarkEnd w:id="0"/>
      <w:tr w:rsidR="009E57A6" w:rsidRPr="00CF46D1" w14:paraId="70834D21" w14:textId="77777777" w:rsidTr="00BB4F47">
        <w:tc>
          <w:tcPr>
            <w:tcW w:w="2124" w:type="dxa"/>
            <w:vMerge/>
            <w:tcBorders>
              <w:left w:val="single" w:sz="8" w:space="0" w:color="auto"/>
              <w:bottom w:val="single" w:sz="8" w:space="0" w:color="auto"/>
              <w:right w:val="single" w:sz="8" w:space="0" w:color="auto"/>
            </w:tcBorders>
            <w:vAlign w:val="center"/>
          </w:tcPr>
          <w:p w14:paraId="791BF69E" w14:textId="77777777" w:rsidR="009E57A6" w:rsidRPr="00906D36" w:rsidRDefault="009E57A6" w:rsidP="000E658E">
            <w:pPr>
              <w:rPr>
                <w:rFonts w:asciiTheme="minorHAnsi" w:hAnsiTheme="minorHAnsi"/>
                <w:sz w:val="20"/>
                <w:szCs w:val="20"/>
              </w:rPr>
            </w:pPr>
          </w:p>
        </w:tc>
        <w:tc>
          <w:tcPr>
            <w:tcW w:w="1291" w:type="dxa"/>
            <w:vMerge/>
            <w:tcBorders>
              <w:left w:val="nil"/>
              <w:bottom w:val="single" w:sz="8" w:space="0" w:color="auto"/>
              <w:right w:val="single" w:sz="8" w:space="0" w:color="auto"/>
            </w:tcBorders>
            <w:vAlign w:val="center"/>
          </w:tcPr>
          <w:p w14:paraId="40D10322" w14:textId="77777777" w:rsidR="009E57A6" w:rsidRDefault="009E57A6" w:rsidP="000E658E">
            <w:pPr>
              <w:rPr>
                <w:rFonts w:asciiTheme="minorHAnsi" w:hAnsiTheme="minorHAnsi"/>
                <w:sz w:val="20"/>
                <w:szCs w:val="20"/>
              </w:rPr>
            </w:pPr>
          </w:p>
        </w:tc>
        <w:tc>
          <w:tcPr>
            <w:tcW w:w="1800" w:type="dxa"/>
            <w:gridSpan w:val="2"/>
            <w:vMerge/>
            <w:tcBorders>
              <w:left w:val="nil"/>
              <w:bottom w:val="single" w:sz="8" w:space="0" w:color="auto"/>
              <w:right w:val="single" w:sz="8" w:space="0" w:color="auto"/>
            </w:tcBorders>
            <w:vAlign w:val="center"/>
          </w:tcPr>
          <w:p w14:paraId="2D721362" w14:textId="77777777" w:rsidR="009E57A6" w:rsidRDefault="009E57A6" w:rsidP="000E658E">
            <w:pPr>
              <w:rPr>
                <w:rFonts w:asciiTheme="minorHAnsi" w:hAnsiTheme="minorHAnsi"/>
                <w:sz w:val="20"/>
                <w:szCs w:val="20"/>
              </w:rPr>
            </w:pPr>
          </w:p>
        </w:tc>
        <w:tc>
          <w:tcPr>
            <w:tcW w:w="2160" w:type="dxa"/>
            <w:tcBorders>
              <w:top w:val="nil"/>
              <w:left w:val="nil"/>
              <w:bottom w:val="single" w:sz="8" w:space="0" w:color="auto"/>
              <w:right w:val="single" w:sz="8" w:space="0" w:color="auto"/>
            </w:tcBorders>
            <w:vAlign w:val="center"/>
          </w:tcPr>
          <w:p w14:paraId="0C5E5CE3" w14:textId="35177CDA" w:rsidR="009E57A6" w:rsidRPr="00906D36" w:rsidRDefault="009E57A6" w:rsidP="000E658E">
            <w:pPr>
              <w:rPr>
                <w:rFonts w:asciiTheme="minorHAnsi" w:hAnsiTheme="minorHAnsi"/>
                <w:sz w:val="20"/>
                <w:szCs w:val="20"/>
              </w:rPr>
            </w:pPr>
            <w:r>
              <w:rPr>
                <w:rFonts w:asciiTheme="minorHAnsi" w:hAnsiTheme="minorHAnsi"/>
                <w:sz w:val="20"/>
                <w:szCs w:val="20"/>
              </w:rPr>
              <w:t>Boundless Bio; Daiichi Sankyo</w:t>
            </w:r>
          </w:p>
        </w:tc>
        <w:tc>
          <w:tcPr>
            <w:tcW w:w="3415" w:type="dxa"/>
            <w:tcBorders>
              <w:top w:val="nil"/>
              <w:left w:val="nil"/>
              <w:bottom w:val="single" w:sz="8" w:space="0" w:color="auto"/>
              <w:right w:val="single" w:sz="8" w:space="0" w:color="auto"/>
            </w:tcBorders>
            <w:vAlign w:val="center"/>
          </w:tcPr>
          <w:p w14:paraId="1B1E327B" w14:textId="0E75FE25" w:rsidR="009E57A6" w:rsidRPr="00906D36" w:rsidRDefault="009E57A6" w:rsidP="000E658E">
            <w:pPr>
              <w:rPr>
                <w:rFonts w:asciiTheme="minorHAnsi" w:hAnsiTheme="minorHAnsi"/>
                <w:sz w:val="20"/>
                <w:szCs w:val="20"/>
              </w:rPr>
            </w:pPr>
            <w:r>
              <w:rPr>
                <w:rFonts w:asciiTheme="minorHAnsi" w:hAnsiTheme="minorHAnsi"/>
                <w:sz w:val="20"/>
                <w:szCs w:val="20"/>
              </w:rPr>
              <w:t>Grant or research support</w:t>
            </w:r>
          </w:p>
        </w:tc>
      </w:tr>
    </w:tbl>
    <w:p w14:paraId="1ED8B76A" w14:textId="77777777" w:rsidR="005D687A" w:rsidRPr="00977EB6" w:rsidRDefault="005D687A" w:rsidP="00C93498">
      <w:pPr>
        <w:rPr>
          <w:rFonts w:asciiTheme="minorHAnsi" w:hAnsiTheme="minorHAnsi"/>
        </w:rPr>
      </w:pPr>
    </w:p>
    <w:sectPr w:rsidR="005D687A" w:rsidRPr="00977EB6" w:rsidSect="00C93498">
      <w:footerReference w:type="default" r:id="rId9"/>
      <w:pgSz w:w="12240" w:h="15840"/>
      <w:pgMar w:top="54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74766"/>
    <w:rsid w:val="0009085B"/>
    <w:rsid w:val="000970B2"/>
    <w:rsid w:val="000A07E9"/>
    <w:rsid w:val="000E658E"/>
    <w:rsid w:val="00102E3E"/>
    <w:rsid w:val="001376F1"/>
    <w:rsid w:val="00165F69"/>
    <w:rsid w:val="001A763F"/>
    <w:rsid w:val="001E4BF3"/>
    <w:rsid w:val="0021756A"/>
    <w:rsid w:val="0026641A"/>
    <w:rsid w:val="0028299B"/>
    <w:rsid w:val="002D1173"/>
    <w:rsid w:val="002D7ECA"/>
    <w:rsid w:val="002F4AB5"/>
    <w:rsid w:val="0031464C"/>
    <w:rsid w:val="00341461"/>
    <w:rsid w:val="00355683"/>
    <w:rsid w:val="00356724"/>
    <w:rsid w:val="00357C4C"/>
    <w:rsid w:val="003C691A"/>
    <w:rsid w:val="003E1622"/>
    <w:rsid w:val="003F66FB"/>
    <w:rsid w:val="00483DDC"/>
    <w:rsid w:val="004C2A5E"/>
    <w:rsid w:val="004D536D"/>
    <w:rsid w:val="004F5896"/>
    <w:rsid w:val="005215E7"/>
    <w:rsid w:val="0054535F"/>
    <w:rsid w:val="005D687A"/>
    <w:rsid w:val="005F7A6E"/>
    <w:rsid w:val="0061508E"/>
    <w:rsid w:val="00632E69"/>
    <w:rsid w:val="00650E06"/>
    <w:rsid w:val="006A2E9E"/>
    <w:rsid w:val="006A4239"/>
    <w:rsid w:val="006C2108"/>
    <w:rsid w:val="00710A31"/>
    <w:rsid w:val="00720047"/>
    <w:rsid w:val="007203CC"/>
    <w:rsid w:val="00782689"/>
    <w:rsid w:val="00790F6B"/>
    <w:rsid w:val="008051FA"/>
    <w:rsid w:val="00884FE8"/>
    <w:rsid w:val="00896743"/>
    <w:rsid w:val="008A6435"/>
    <w:rsid w:val="008B1807"/>
    <w:rsid w:val="008C0275"/>
    <w:rsid w:val="00906D36"/>
    <w:rsid w:val="00922708"/>
    <w:rsid w:val="009449C1"/>
    <w:rsid w:val="009453FD"/>
    <w:rsid w:val="00965086"/>
    <w:rsid w:val="00977EB6"/>
    <w:rsid w:val="009B6304"/>
    <w:rsid w:val="009C3982"/>
    <w:rsid w:val="009E57A6"/>
    <w:rsid w:val="009F0B46"/>
    <w:rsid w:val="009F425E"/>
    <w:rsid w:val="00A021FD"/>
    <w:rsid w:val="00A41379"/>
    <w:rsid w:val="00A42CDD"/>
    <w:rsid w:val="00A50DAA"/>
    <w:rsid w:val="00A53DE7"/>
    <w:rsid w:val="00A56D3A"/>
    <w:rsid w:val="00A8243C"/>
    <w:rsid w:val="00A82E6C"/>
    <w:rsid w:val="00AE2D93"/>
    <w:rsid w:val="00AF4C87"/>
    <w:rsid w:val="00B1119F"/>
    <w:rsid w:val="00B26176"/>
    <w:rsid w:val="00B45BFC"/>
    <w:rsid w:val="00B578B1"/>
    <w:rsid w:val="00B864E8"/>
    <w:rsid w:val="00B96582"/>
    <w:rsid w:val="00BB46E7"/>
    <w:rsid w:val="00BB496D"/>
    <w:rsid w:val="00C007BD"/>
    <w:rsid w:val="00C02746"/>
    <w:rsid w:val="00C74B49"/>
    <w:rsid w:val="00C85E86"/>
    <w:rsid w:val="00C93498"/>
    <w:rsid w:val="00CF46D1"/>
    <w:rsid w:val="00E125D3"/>
    <w:rsid w:val="00E23D20"/>
    <w:rsid w:val="00E6288E"/>
    <w:rsid w:val="00E848AC"/>
    <w:rsid w:val="00EB78F6"/>
    <w:rsid w:val="00EC577B"/>
    <w:rsid w:val="00EF34DC"/>
    <w:rsid w:val="00F41EB9"/>
    <w:rsid w:val="00F91C3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1066DC"/>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9681">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181347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oo" TargetMode="External"/><Relationship Id="rId3" Type="http://schemas.openxmlformats.org/officeDocument/2006/relationships/settings" Target="settings.xml"/><Relationship Id="rId7" Type="http://schemas.openxmlformats.org/officeDocument/2006/relationships/hyperlink" Target="https://oklahoma.zoom.us/j/99086720291?pwd=ZWRyNGUyTlpOM29EWE1oOStoZ1dxZz09&amp;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2024-07-18T20:07:00Z</dcterms:created>
  <dcterms:modified xsi:type="dcterms:W3CDTF">2024-07-18T20:07:00Z</dcterms:modified>
</cp:coreProperties>
</file>