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3A" w:rsidRDefault="000E323A" w:rsidP="000E323A">
      <w:pPr>
        <w:jc w:val="center"/>
        <w:rPr>
          <w:color w:val="000000"/>
        </w:rPr>
      </w:pPr>
      <w:r>
        <w:rPr>
          <w:rFonts w:ascii="Comic Sans MS" w:hAnsi="Comic Sans MS"/>
          <w:color w:val="000000"/>
        </w:rPr>
        <w:t>You are invited to the OUHSC Department of Pediatrics Grand Rounds</w:t>
      </w:r>
    </w:p>
    <w:p w:rsidR="000E323A" w:rsidRDefault="000E323A" w:rsidP="000E323A">
      <w:pPr>
        <w:jc w:val="center"/>
        <w:rPr>
          <w:color w:val="000000"/>
        </w:rPr>
      </w:pPr>
      <w:r>
        <w:rPr>
          <w:rFonts w:ascii="Comic Sans MS" w:hAnsi="Comic Sans MS"/>
          <w:color w:val="000000"/>
        </w:rPr>
        <w:t>Course No. 17D06</w:t>
      </w:r>
    </w:p>
    <w:p w:rsidR="000E323A" w:rsidRDefault="000E323A" w:rsidP="000E323A">
      <w:pPr>
        <w:jc w:val="center"/>
        <w:rPr>
          <w:color w:val="000000"/>
        </w:rPr>
      </w:pPr>
      <w:r>
        <w:rPr>
          <w:rFonts w:ascii="Comic Sans MS" w:hAnsi="Comic Sans MS"/>
          <w:color w:val="000000"/>
        </w:rPr>
        <w:t>Wednesday, March 22, 2017</w:t>
      </w:r>
    </w:p>
    <w:p w:rsidR="000E323A" w:rsidRDefault="000E323A" w:rsidP="000E323A">
      <w:pPr>
        <w:jc w:val="center"/>
        <w:rPr>
          <w:color w:val="000000"/>
        </w:rPr>
      </w:pPr>
      <w:r>
        <w:rPr>
          <w:rFonts w:ascii="Comic Sans MS" w:hAnsi="Comic Sans MS"/>
          <w:color w:val="000000"/>
        </w:rPr>
        <w:t>12:15-1:15pm</w:t>
      </w:r>
    </w:p>
    <w:p w:rsidR="000E323A" w:rsidRDefault="000E323A" w:rsidP="000E323A">
      <w:pPr>
        <w:jc w:val="center"/>
        <w:rPr>
          <w:color w:val="000000"/>
        </w:rPr>
      </w:pPr>
      <w:r>
        <w:rPr>
          <w:color w:val="000000"/>
        </w:rPr>
        <w:t> </w:t>
      </w:r>
    </w:p>
    <w:p w:rsidR="000E323A" w:rsidRDefault="000E323A" w:rsidP="000E323A">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0E323A" w:rsidRDefault="000E323A" w:rsidP="000E323A">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0E323A" w:rsidRDefault="000E323A" w:rsidP="000E323A">
      <w:pPr>
        <w:jc w:val="center"/>
        <w:rPr>
          <w:color w:val="000000"/>
        </w:rPr>
      </w:pPr>
      <w:r>
        <w:rPr>
          <w:rFonts w:ascii="Comic Sans MS" w:hAnsi="Comic Sans MS"/>
          <w:b/>
          <w:bCs/>
          <w:color w:val="1F497D"/>
          <w:sz w:val="32"/>
          <w:szCs w:val="32"/>
        </w:rPr>
        <w:t> </w:t>
      </w:r>
    </w:p>
    <w:p w:rsidR="000E323A" w:rsidRDefault="000E323A" w:rsidP="000E323A">
      <w:pPr>
        <w:keepNext/>
        <w:ind w:left="1800" w:hanging="1800"/>
        <w:jc w:val="center"/>
        <w:rPr>
          <w:b/>
          <w:bCs/>
          <w:color w:val="FF0000"/>
          <w:sz w:val="44"/>
          <w:szCs w:val="44"/>
        </w:rPr>
      </w:pPr>
      <w:r>
        <w:rPr>
          <w:b/>
          <w:bCs/>
          <w:color w:val="FF0000"/>
          <w:sz w:val="44"/>
          <w:szCs w:val="44"/>
        </w:rPr>
        <w:t>“Transforming Medical Education to Meet 21</w:t>
      </w:r>
      <w:r>
        <w:rPr>
          <w:b/>
          <w:bCs/>
          <w:color w:val="FF0000"/>
          <w:sz w:val="44"/>
          <w:szCs w:val="44"/>
          <w:vertAlign w:val="superscript"/>
        </w:rPr>
        <w:t>st</w:t>
      </w:r>
      <w:r>
        <w:rPr>
          <w:b/>
          <w:bCs/>
          <w:color w:val="FF0000"/>
          <w:sz w:val="44"/>
          <w:szCs w:val="44"/>
        </w:rPr>
        <w:t xml:space="preserve"> Century Health Care Needs:</w:t>
      </w:r>
    </w:p>
    <w:p w:rsidR="000E323A" w:rsidRDefault="000E323A" w:rsidP="000E323A">
      <w:pPr>
        <w:keepNext/>
        <w:ind w:left="1800" w:hanging="1800"/>
        <w:jc w:val="center"/>
        <w:rPr>
          <w:color w:val="000000"/>
        </w:rPr>
      </w:pPr>
      <w:r>
        <w:rPr>
          <w:b/>
          <w:bCs/>
          <w:color w:val="FF0000"/>
          <w:sz w:val="44"/>
          <w:szCs w:val="44"/>
        </w:rPr>
        <w:t>Why and Why Now?”</w:t>
      </w:r>
    </w:p>
    <w:p w:rsidR="000E323A" w:rsidRDefault="000E323A" w:rsidP="000E323A">
      <w:pPr>
        <w:jc w:val="center"/>
        <w:rPr>
          <w:color w:val="000000"/>
        </w:rPr>
      </w:pPr>
      <w:r>
        <w:rPr>
          <w:rFonts w:ascii="Comic Sans MS" w:hAnsi="Comic Sans MS"/>
          <w:color w:val="000000"/>
        </w:rPr>
        <w:t>- - - - - - - - - - - - - - - - - - - -</w:t>
      </w:r>
    </w:p>
    <w:p w:rsidR="000E323A" w:rsidRDefault="000E323A" w:rsidP="000E323A">
      <w:pPr>
        <w:jc w:val="center"/>
        <w:rPr>
          <w:color w:val="000000"/>
        </w:rPr>
      </w:pPr>
      <w:r>
        <w:rPr>
          <w:rFonts w:ascii="Comic Sans MS" w:hAnsi="Comic Sans MS"/>
          <w:color w:val="000000"/>
        </w:rPr>
        <w:t>Presented by:</w:t>
      </w:r>
    </w:p>
    <w:p w:rsidR="000E323A" w:rsidRDefault="000E323A" w:rsidP="000E323A">
      <w:pPr>
        <w:keepNext/>
        <w:jc w:val="center"/>
        <w:rPr>
          <w:color w:val="000000"/>
        </w:rPr>
      </w:pPr>
      <w:r>
        <w:rPr>
          <w:color w:val="000000"/>
        </w:rPr>
        <w:t> </w:t>
      </w:r>
    </w:p>
    <w:p w:rsidR="000E323A" w:rsidRDefault="000E323A" w:rsidP="000E323A">
      <w:pPr>
        <w:keepNext/>
        <w:jc w:val="center"/>
        <w:rPr>
          <w:rFonts w:ascii="Tahoma" w:hAnsi="Tahoma" w:cs="Tahoma"/>
          <w:b/>
          <w:bCs/>
          <w:color w:val="1F497D"/>
          <w:sz w:val="36"/>
          <w:szCs w:val="36"/>
        </w:rPr>
      </w:pPr>
      <w:r>
        <w:rPr>
          <w:rFonts w:ascii="Tahoma" w:hAnsi="Tahoma" w:cs="Tahoma"/>
          <w:b/>
          <w:bCs/>
          <w:color w:val="1F497D"/>
          <w:sz w:val="36"/>
          <w:szCs w:val="36"/>
        </w:rPr>
        <w:t xml:space="preserve">Eric </w:t>
      </w:r>
      <w:proofErr w:type="spellStart"/>
      <w:r>
        <w:rPr>
          <w:rFonts w:ascii="Tahoma" w:hAnsi="Tahoma" w:cs="Tahoma"/>
          <w:b/>
          <w:bCs/>
          <w:color w:val="1F497D"/>
          <w:sz w:val="36"/>
          <w:szCs w:val="36"/>
        </w:rPr>
        <w:t>Holmboe</w:t>
      </w:r>
      <w:proofErr w:type="spellEnd"/>
      <w:r>
        <w:rPr>
          <w:rFonts w:ascii="Tahoma" w:hAnsi="Tahoma" w:cs="Tahoma"/>
          <w:b/>
          <w:bCs/>
          <w:color w:val="1F497D"/>
          <w:sz w:val="36"/>
          <w:szCs w:val="36"/>
        </w:rPr>
        <w:t>, MD, FACP, FRCP</w:t>
      </w:r>
    </w:p>
    <w:p w:rsidR="000E323A" w:rsidRDefault="000E323A" w:rsidP="000E323A">
      <w:pPr>
        <w:keepNext/>
        <w:jc w:val="center"/>
        <w:rPr>
          <w:rFonts w:ascii="Tahoma" w:hAnsi="Tahoma" w:cs="Tahoma"/>
          <w:color w:val="1F497D"/>
          <w:sz w:val="36"/>
          <w:szCs w:val="36"/>
        </w:rPr>
      </w:pPr>
      <w:r>
        <w:rPr>
          <w:rFonts w:ascii="Tahoma" w:hAnsi="Tahoma" w:cs="Tahoma"/>
          <w:color w:val="1F497D"/>
          <w:sz w:val="36"/>
          <w:szCs w:val="36"/>
        </w:rPr>
        <w:t>Senior Vice President</w:t>
      </w:r>
    </w:p>
    <w:p w:rsidR="000E323A" w:rsidRDefault="000E323A" w:rsidP="000E323A">
      <w:pPr>
        <w:keepNext/>
        <w:jc w:val="center"/>
        <w:rPr>
          <w:rFonts w:ascii="Tahoma" w:hAnsi="Tahoma" w:cs="Tahoma"/>
          <w:color w:val="1F497D"/>
          <w:sz w:val="36"/>
          <w:szCs w:val="36"/>
        </w:rPr>
      </w:pPr>
      <w:r>
        <w:rPr>
          <w:rFonts w:ascii="Tahoma" w:hAnsi="Tahoma" w:cs="Tahoma"/>
          <w:color w:val="1F497D"/>
          <w:sz w:val="36"/>
          <w:szCs w:val="36"/>
        </w:rPr>
        <w:t>Milestone Development and Evaluation</w:t>
      </w:r>
    </w:p>
    <w:p w:rsidR="000E323A" w:rsidRDefault="000E323A" w:rsidP="000E323A">
      <w:pPr>
        <w:keepNext/>
        <w:jc w:val="center"/>
        <w:rPr>
          <w:rFonts w:ascii="Tahoma" w:hAnsi="Tahoma" w:cs="Tahoma"/>
          <w:color w:val="1F497D"/>
          <w:sz w:val="36"/>
          <w:szCs w:val="36"/>
        </w:rPr>
      </w:pPr>
      <w:r>
        <w:rPr>
          <w:rFonts w:ascii="Tahoma" w:hAnsi="Tahoma" w:cs="Tahoma"/>
          <w:color w:val="1F497D"/>
          <w:sz w:val="36"/>
          <w:szCs w:val="36"/>
        </w:rPr>
        <w:t>Accreditation Council for Graduate Medical Education</w:t>
      </w:r>
    </w:p>
    <w:p w:rsidR="000E323A" w:rsidRDefault="000E323A" w:rsidP="000E323A">
      <w:pPr>
        <w:keepNext/>
        <w:jc w:val="center"/>
        <w:rPr>
          <w:rFonts w:ascii="Tahoma" w:hAnsi="Tahoma" w:cs="Tahoma"/>
          <w:color w:val="1F497D"/>
          <w:sz w:val="36"/>
          <w:szCs w:val="36"/>
        </w:rPr>
      </w:pPr>
      <w:r>
        <w:rPr>
          <w:rFonts w:ascii="Tahoma" w:hAnsi="Tahoma" w:cs="Tahoma"/>
          <w:color w:val="1F497D"/>
          <w:sz w:val="36"/>
          <w:szCs w:val="36"/>
        </w:rPr>
        <w:t>Invited by: Pediatric Education/Professional Development</w:t>
      </w:r>
    </w:p>
    <w:p w:rsidR="000E323A" w:rsidRDefault="000E323A" w:rsidP="000E323A">
      <w:pPr>
        <w:keepNext/>
        <w:jc w:val="center"/>
        <w:rPr>
          <w:color w:val="000000"/>
        </w:rPr>
      </w:pPr>
      <w:r>
        <w:rPr>
          <w:rFonts w:ascii="Tahoma" w:hAnsi="Tahoma" w:cs="Tahoma"/>
          <w:color w:val="1F497D"/>
          <w:sz w:val="36"/>
          <w:szCs w:val="36"/>
        </w:rPr>
        <w:t>OUHSC Department of Pediatrics</w:t>
      </w:r>
    </w:p>
    <w:p w:rsidR="000E323A" w:rsidRDefault="000E323A" w:rsidP="000E323A">
      <w:pPr>
        <w:jc w:val="center"/>
        <w:rPr>
          <w:color w:val="000000"/>
        </w:rPr>
      </w:pPr>
      <w:r>
        <w:rPr>
          <w:color w:val="1F497D"/>
        </w:rPr>
        <w:t> </w:t>
      </w:r>
    </w:p>
    <w:p w:rsidR="000E323A" w:rsidRDefault="000E323A" w:rsidP="000E323A">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0E323A" w:rsidRDefault="000E323A" w:rsidP="000E323A">
      <w:pPr>
        <w:ind w:left="1080"/>
        <w:rPr>
          <w:color w:val="000000"/>
        </w:rPr>
      </w:pPr>
      <w:r>
        <w:rPr>
          <w:color w:val="000000"/>
        </w:rPr>
        <w:t> </w:t>
      </w:r>
    </w:p>
    <w:p w:rsidR="000E323A" w:rsidRDefault="000E323A" w:rsidP="000E323A">
      <w:pPr>
        <w:numPr>
          <w:ilvl w:val="0"/>
          <w:numId w:val="1"/>
        </w:numPr>
        <w:jc w:val="both"/>
        <w:rPr>
          <w:rFonts w:eastAsia="Times New Roman"/>
          <w:color w:val="000000"/>
        </w:rPr>
      </w:pPr>
      <w:r>
        <w:rPr>
          <w:rFonts w:ascii="Comic Sans MS" w:eastAsia="Times New Roman" w:hAnsi="Comic Sans MS"/>
          <w:color w:val="1F497D"/>
          <w:sz w:val="28"/>
          <w:szCs w:val="28"/>
        </w:rPr>
        <w:t>Discuss key factors necessitating change in graduate medical education</w:t>
      </w:r>
    </w:p>
    <w:p w:rsidR="000E323A" w:rsidRDefault="000E323A" w:rsidP="000E323A">
      <w:pPr>
        <w:numPr>
          <w:ilvl w:val="0"/>
          <w:numId w:val="1"/>
        </w:numPr>
        <w:jc w:val="both"/>
        <w:rPr>
          <w:rFonts w:eastAsia="Times New Roman"/>
          <w:color w:val="000000"/>
        </w:rPr>
      </w:pPr>
      <w:r>
        <w:rPr>
          <w:rFonts w:ascii="Comic Sans MS" w:eastAsia="Times New Roman" w:hAnsi="Comic Sans MS"/>
          <w:color w:val="1F497D"/>
          <w:sz w:val="28"/>
          <w:szCs w:val="28"/>
        </w:rPr>
        <w:t>Apply key principles of CBME to pediatrics residency training</w:t>
      </w:r>
    </w:p>
    <w:p w:rsidR="000E323A" w:rsidRDefault="000E323A" w:rsidP="000E323A">
      <w:pPr>
        <w:ind w:left="720"/>
        <w:jc w:val="both"/>
        <w:rPr>
          <w:color w:val="000000"/>
        </w:rPr>
      </w:pPr>
      <w:r>
        <w:rPr>
          <w:color w:val="000000"/>
        </w:rPr>
        <w:t> </w:t>
      </w:r>
    </w:p>
    <w:p w:rsidR="000E323A" w:rsidRDefault="000E323A" w:rsidP="000E323A">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0E323A" w:rsidRDefault="000E323A" w:rsidP="000E323A">
      <w:pPr>
        <w:rPr>
          <w:color w:val="000000"/>
        </w:rPr>
      </w:pPr>
      <w:r>
        <w:rPr>
          <w:color w:val="000000"/>
        </w:rPr>
        <w:t>Note: We do not have permission from all presenters to videotape their presentations.</w:t>
      </w:r>
    </w:p>
    <w:p w:rsidR="000E323A" w:rsidRDefault="000E323A" w:rsidP="000E323A">
      <w:pPr>
        <w:rPr>
          <w:color w:val="000000"/>
        </w:rPr>
      </w:pPr>
      <w:r>
        <w:rPr>
          <w:color w:val="000000"/>
        </w:rPr>
        <w:t> </w:t>
      </w:r>
    </w:p>
    <w:p w:rsidR="000E323A" w:rsidRDefault="000E323A" w:rsidP="000E323A">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https://www.oumedicine.com/department-of-pediatrics/education-and-research/grand-rounds</w:t>
        </w:r>
      </w:hyperlink>
    </w:p>
    <w:p w:rsidR="000E323A" w:rsidRDefault="000E323A" w:rsidP="000E323A">
      <w:pPr>
        <w:rPr>
          <w:color w:val="000000"/>
        </w:rPr>
      </w:pPr>
      <w:r>
        <w:rPr>
          <w:color w:val="000000"/>
        </w:rPr>
        <w:t> </w:t>
      </w:r>
    </w:p>
    <w:p w:rsidR="000E323A" w:rsidRDefault="000E323A" w:rsidP="000E323A">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0E323A" w:rsidRDefault="000E323A" w:rsidP="000E323A">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0E323A" w:rsidRDefault="000E323A" w:rsidP="000E323A">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0E323A" w:rsidRDefault="000E323A" w:rsidP="000E323A">
      <w:pPr>
        <w:rPr>
          <w:color w:val="000000"/>
        </w:rPr>
      </w:pPr>
      <w:r>
        <w:rPr>
          <w:b/>
          <w:bCs/>
          <w:color w:val="000000"/>
          <w:sz w:val="16"/>
          <w:szCs w:val="16"/>
        </w:rPr>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0E323A" w:rsidRDefault="000E323A" w:rsidP="000E323A">
      <w:pPr>
        <w:rPr>
          <w:color w:val="000000"/>
        </w:rPr>
      </w:pPr>
      <w:r>
        <w:rPr>
          <w:b/>
          <w:bCs/>
          <w:color w:val="000000"/>
          <w:sz w:val="16"/>
          <w:szCs w:val="16"/>
        </w:rPr>
        <w:t>Accommodation Statement:</w:t>
      </w:r>
      <w:r>
        <w:rPr>
          <w:color w:val="000000"/>
          <w:sz w:val="16"/>
          <w:szCs w:val="16"/>
        </w:rPr>
        <w:t>  For accommodations on the basis of disability, call: Alix Darden, PhD at 271-4401.</w:t>
      </w:r>
    </w:p>
    <w:p w:rsidR="000E323A" w:rsidRDefault="000E323A" w:rsidP="000E323A">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0E323A" w:rsidRDefault="000E323A" w:rsidP="000E323A">
      <w:pPr>
        <w:rPr>
          <w:color w:val="000000"/>
        </w:rPr>
      </w:pPr>
      <w:r>
        <w:rPr>
          <w:color w:val="000000"/>
          <w:sz w:val="16"/>
          <w:szCs w:val="16"/>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0E323A" w:rsidRDefault="000E323A" w:rsidP="000E323A">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0E323A" w:rsidRDefault="000E323A" w:rsidP="000E323A">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0E323A" w:rsidRDefault="000E323A" w:rsidP="000E323A">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E13B7B" w:rsidTr="00E13B7B">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6"/>
              <w:gridCol w:w="890"/>
              <w:gridCol w:w="1947"/>
              <w:gridCol w:w="1981"/>
              <w:gridCol w:w="110"/>
              <w:gridCol w:w="264"/>
              <w:gridCol w:w="1608"/>
              <w:gridCol w:w="1982"/>
              <w:gridCol w:w="72"/>
            </w:tblGrid>
            <w:tr w:rsidR="00E13B7B">
              <w:trPr>
                <w:trHeight w:val="297"/>
              </w:trPr>
              <w:tc>
                <w:tcPr>
                  <w:tcW w:w="10678" w:type="dxa"/>
                  <w:gridSpan w:val="8"/>
                  <w:tcMar>
                    <w:top w:w="0" w:type="dxa"/>
                    <w:left w:w="108" w:type="dxa"/>
                    <w:bottom w:w="0" w:type="dxa"/>
                    <w:right w:w="108" w:type="dxa"/>
                  </w:tcMar>
                  <w:vAlign w:val="bottom"/>
                  <w:hideMark/>
                </w:tcPr>
                <w:p w:rsidR="00E13B7B" w:rsidRDefault="00E13B7B">
                  <w:pPr>
                    <w:jc w:val="center"/>
                  </w:pPr>
                  <w:r>
                    <w:rPr>
                      <w:b/>
                      <w:bCs/>
                      <w:sz w:val="16"/>
                      <w:szCs w:val="16"/>
                    </w:rPr>
                    <w:t>Disclosure &amp; Resolution  Report</w:t>
                  </w:r>
                </w:p>
              </w:tc>
              <w:tc>
                <w:tcPr>
                  <w:tcW w:w="72" w:type="dxa"/>
                  <w:vAlign w:val="center"/>
                  <w:hideMark/>
                </w:tcPr>
                <w:p w:rsidR="00E13B7B" w:rsidRDefault="00E13B7B"/>
              </w:tc>
            </w:tr>
            <w:tr w:rsidR="00E13B7B">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E13B7B" w:rsidRDefault="00E13B7B">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E13B7B" w:rsidRDefault="00E13B7B"/>
              </w:tc>
            </w:tr>
            <w:tr w:rsidR="00E13B7B">
              <w:trPr>
                <w:trHeight w:val="1151"/>
              </w:trPr>
              <w:tc>
                <w:tcPr>
                  <w:tcW w:w="0" w:type="auto"/>
                  <w:gridSpan w:val="8"/>
                  <w:vMerge/>
                  <w:tcBorders>
                    <w:top w:val="nil"/>
                    <w:left w:val="nil"/>
                    <w:bottom w:val="single" w:sz="8" w:space="0" w:color="000000"/>
                    <w:right w:val="nil"/>
                  </w:tcBorders>
                  <w:vAlign w:val="center"/>
                  <w:hideMark/>
                </w:tcPr>
                <w:p w:rsidR="00E13B7B" w:rsidRDefault="00E13B7B"/>
              </w:tc>
              <w:tc>
                <w:tcPr>
                  <w:tcW w:w="72" w:type="dxa"/>
                  <w:vAlign w:val="center"/>
                  <w:hideMark/>
                </w:tcPr>
                <w:p w:rsidR="00E13B7B" w:rsidRDefault="00E13B7B">
                  <w:pPr>
                    <w:rPr>
                      <w:rFonts w:ascii="Times New Roman" w:eastAsia="Times New Roman" w:hAnsi="Times New Roman"/>
                      <w:sz w:val="20"/>
                      <w:szCs w:val="20"/>
                    </w:rPr>
                  </w:pPr>
                </w:p>
              </w:tc>
            </w:tr>
            <w:tr w:rsidR="00E13B7B">
              <w:trPr>
                <w:trHeight w:val="276"/>
              </w:trPr>
              <w:tc>
                <w:tcPr>
                  <w:tcW w:w="4733"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E13B7B" w:rsidRDefault="00E13B7B">
                  <w:pPr>
                    <w:jc w:val="center"/>
                  </w:pPr>
                  <w:r>
                    <w:rPr>
                      <w:b/>
                      <w:bCs/>
                      <w:sz w:val="16"/>
                      <w:szCs w:val="16"/>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E13B7B" w:rsidRDefault="00E13B7B">
                  <w:pPr>
                    <w:jc w:val="center"/>
                  </w:pPr>
                  <w:r>
                    <w:rPr>
                      <w:b/>
                      <w:bCs/>
                      <w:sz w:val="16"/>
                      <w:szCs w:val="16"/>
                    </w:rPr>
                    <w:t>Nature of Relevant Financial Relationship</w:t>
                  </w:r>
                </w:p>
              </w:tc>
              <w:tc>
                <w:tcPr>
                  <w:tcW w:w="72" w:type="dxa"/>
                  <w:vAlign w:val="center"/>
                  <w:hideMark/>
                </w:tcPr>
                <w:p w:rsidR="00E13B7B" w:rsidRDefault="00E13B7B"/>
              </w:tc>
            </w:tr>
            <w:tr w:rsidR="00E13B7B">
              <w:trPr>
                <w:trHeight w:val="276"/>
              </w:trPr>
              <w:tc>
                <w:tcPr>
                  <w:tcW w:w="189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E13B7B" w:rsidRDefault="00E13B7B">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13B7B" w:rsidRDefault="00E13B7B">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13B7B" w:rsidRDefault="00E13B7B">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E13B7B" w:rsidRDefault="00E13B7B">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13B7B" w:rsidRDefault="00E13B7B">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E13B7B" w:rsidRDefault="00E13B7B">
                  <w:r>
                    <w:rPr>
                      <w:b/>
                      <w:bCs/>
                      <w:sz w:val="16"/>
                      <w:szCs w:val="16"/>
                    </w:rPr>
                    <w:t>What was received?</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13B7B" w:rsidRDefault="00E13B7B">
                  <w:r>
                    <w:rPr>
                      <w:b/>
                      <w:bCs/>
                      <w:sz w:val="16"/>
                      <w:szCs w:val="16"/>
                    </w:rPr>
                    <w:t>For what role?</w:t>
                  </w:r>
                </w:p>
              </w:tc>
              <w:tc>
                <w:tcPr>
                  <w:tcW w:w="72" w:type="dxa"/>
                  <w:vAlign w:val="center"/>
                  <w:hideMark/>
                </w:tcPr>
                <w:p w:rsidR="00E13B7B" w:rsidRDefault="00E13B7B"/>
              </w:tc>
            </w:tr>
            <w:tr w:rsidR="00E13B7B">
              <w:trPr>
                <w:trHeight w:val="413"/>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Darden, PhD, MEd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I have no relevant financial relationships or affiliations with commercial interests to disclose.</w:t>
                  </w:r>
                </w:p>
              </w:tc>
              <w:tc>
                <w:tcPr>
                  <w:tcW w:w="72" w:type="dxa"/>
                  <w:vAlign w:val="center"/>
                  <w:hideMark/>
                </w:tcPr>
                <w:p w:rsidR="00E13B7B" w:rsidRDefault="00E13B7B"/>
              </w:tc>
            </w:tr>
            <w:tr w:rsidR="00E13B7B">
              <w:trPr>
                <w:trHeight w:val="377"/>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Dibler</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I have no relevant financial relationships or affiliations with commercial interests to disclose.</w:t>
                  </w:r>
                </w:p>
              </w:tc>
              <w:tc>
                <w:tcPr>
                  <w:tcW w:w="72" w:type="dxa"/>
                  <w:vAlign w:val="center"/>
                  <w:hideMark/>
                </w:tcPr>
                <w:p w:rsidR="00E13B7B" w:rsidRDefault="00E13B7B"/>
              </w:tc>
            </w:tr>
            <w:tr w:rsidR="00E13B7B">
              <w:trPr>
                <w:trHeight w:val="458"/>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proofErr w:type="spellStart"/>
                  <w:r>
                    <w:rPr>
                      <w:sz w:val="16"/>
                      <w:szCs w:val="16"/>
                    </w:rPr>
                    <w:t>Gessouroun</w:t>
                  </w:r>
                  <w:proofErr w:type="spellEnd"/>
                  <w:r>
                    <w:rPr>
                      <w:sz w:val="16"/>
                      <w:szCs w:val="16"/>
                    </w:rPr>
                    <w:t>, MD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I have no relevant financial relationships or affiliations with commercial interests to disclose.</w:t>
                  </w:r>
                </w:p>
              </w:tc>
              <w:tc>
                <w:tcPr>
                  <w:tcW w:w="72" w:type="dxa"/>
                  <w:vAlign w:val="center"/>
                  <w:hideMark/>
                </w:tcPr>
                <w:p w:rsidR="00E13B7B" w:rsidRDefault="00E13B7B"/>
              </w:tc>
            </w:tr>
            <w:tr w:rsidR="00E13B7B">
              <w:trPr>
                <w:trHeight w:val="458"/>
              </w:trPr>
              <w:tc>
                <w:tcPr>
                  <w:tcW w:w="18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Speaker</w:t>
                  </w:r>
                </w:p>
              </w:tc>
              <w:tc>
                <w:tcPr>
                  <w:tcW w:w="8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13B7B" w:rsidRDefault="00E13B7B">
                  <w:r>
                    <w:rPr>
                      <w:sz w:val="16"/>
                      <w:szCs w:val="16"/>
                    </w:rPr>
                    <w:t xml:space="preserve">Eric </w:t>
                  </w:r>
                </w:p>
              </w:tc>
              <w:tc>
                <w:tcPr>
                  <w:tcW w:w="19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13B7B" w:rsidRDefault="00E13B7B">
                  <w:proofErr w:type="spellStart"/>
                  <w:r>
                    <w:rPr>
                      <w:sz w:val="16"/>
                      <w:szCs w:val="16"/>
                    </w:rPr>
                    <w:t>Holmboe</w:t>
                  </w:r>
                  <w:proofErr w:type="spellEnd"/>
                  <w:r>
                    <w:rPr>
                      <w:sz w:val="16"/>
                      <w:szCs w:val="16"/>
                    </w:rPr>
                    <w:t>, MD, FACP, FRCP</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13B7B" w:rsidRDefault="00E13B7B">
                  <w:pPr>
                    <w:rPr>
                      <w:sz w:val="16"/>
                      <w:szCs w:val="16"/>
                    </w:rPr>
                  </w:pPr>
                  <w:r>
                    <w:rPr>
                      <w:color w:val="1F497D"/>
                      <w:sz w:val="16"/>
                      <w:szCs w:val="16"/>
                    </w:rPr>
                    <w:t>Mosby-Elsevier Publishing</w:t>
                  </w:r>
                </w:p>
              </w:tc>
              <w:tc>
                <w:tcPr>
                  <w:tcW w:w="1982" w:type="dxa"/>
                  <w:gridSpan w:val="3"/>
                  <w:tcBorders>
                    <w:top w:val="nil"/>
                    <w:left w:val="nil"/>
                    <w:bottom w:val="single" w:sz="4" w:space="0" w:color="auto"/>
                    <w:right w:val="single" w:sz="8" w:space="0" w:color="auto"/>
                  </w:tcBorders>
                  <w:vAlign w:val="center"/>
                  <w:hideMark/>
                </w:tcPr>
                <w:p w:rsidR="00E13B7B" w:rsidRDefault="00E13B7B">
                  <w:pPr>
                    <w:rPr>
                      <w:sz w:val="16"/>
                      <w:szCs w:val="16"/>
                    </w:rPr>
                  </w:pPr>
                  <w:r>
                    <w:rPr>
                      <w:color w:val="1F497D"/>
                      <w:sz w:val="16"/>
                      <w:szCs w:val="16"/>
                    </w:rPr>
                    <w:t>Royalties</w:t>
                  </w:r>
                </w:p>
              </w:tc>
              <w:tc>
                <w:tcPr>
                  <w:tcW w:w="1982" w:type="dxa"/>
                  <w:tcBorders>
                    <w:top w:val="nil"/>
                    <w:left w:val="nil"/>
                    <w:bottom w:val="single" w:sz="4" w:space="0" w:color="auto"/>
                    <w:right w:val="single" w:sz="8" w:space="0" w:color="auto"/>
                  </w:tcBorders>
                  <w:vAlign w:val="center"/>
                  <w:hideMark/>
                </w:tcPr>
                <w:p w:rsidR="00E13B7B" w:rsidRDefault="009E5D71">
                  <w:pPr>
                    <w:rPr>
                      <w:sz w:val="16"/>
                      <w:szCs w:val="16"/>
                    </w:rPr>
                  </w:pPr>
                  <w:r>
                    <w:rPr>
                      <w:color w:val="1F497D"/>
                      <w:sz w:val="16"/>
                      <w:szCs w:val="16"/>
                    </w:rPr>
                    <w:t>Textbook</w:t>
                  </w:r>
                  <w:bookmarkStart w:id="0" w:name="_GoBack"/>
                  <w:bookmarkEnd w:id="0"/>
                </w:p>
              </w:tc>
              <w:tc>
                <w:tcPr>
                  <w:tcW w:w="72" w:type="dxa"/>
                  <w:tcBorders>
                    <w:top w:val="nil"/>
                    <w:left w:val="nil"/>
                    <w:bottom w:val="single" w:sz="4" w:space="0" w:color="auto"/>
                    <w:right w:val="nil"/>
                  </w:tcBorders>
                  <w:vAlign w:val="center"/>
                  <w:hideMark/>
                </w:tcPr>
                <w:p w:rsidR="00E13B7B" w:rsidRDefault="00E13B7B">
                  <w:r>
                    <w:t> </w:t>
                  </w:r>
                </w:p>
              </w:tc>
            </w:tr>
            <w:tr w:rsidR="00E13B7B">
              <w:trPr>
                <w:trHeight w:val="458"/>
              </w:trPr>
              <w:tc>
                <w:tcPr>
                  <w:tcW w:w="1075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B7B" w:rsidRDefault="00E13B7B">
                  <w:pPr>
                    <w:rPr>
                      <w:sz w:val="16"/>
                      <w:szCs w:val="16"/>
                    </w:rPr>
                  </w:pPr>
                  <w:r>
                    <w:rPr>
                      <w:sz w:val="16"/>
                      <w:szCs w:val="16"/>
                    </w:rPr>
                    <w:t xml:space="preserve">The conflict was resolved by Dr. </w:t>
                  </w:r>
                  <w:proofErr w:type="spellStart"/>
                  <w:r>
                    <w:rPr>
                      <w:sz w:val="16"/>
                      <w:szCs w:val="16"/>
                    </w:rPr>
                    <w:t>Holmboe</w:t>
                  </w:r>
                  <w:proofErr w:type="spellEnd"/>
                  <w:r>
                    <w:rPr>
                      <w:sz w:val="16"/>
                      <w:szCs w:val="16"/>
                    </w:rPr>
                    <w:t xml:space="preserve"> agreeing that the presentation will not include discussion of any products or services from the commercial interest and he will refrain from making clinical recommendations on topics in which the conflict exists.</w:t>
                  </w:r>
                </w:p>
              </w:tc>
            </w:tr>
            <w:tr w:rsidR="00E13B7B">
              <w:tc>
                <w:tcPr>
                  <w:tcW w:w="1896" w:type="dxa"/>
                  <w:tcBorders>
                    <w:top w:val="single" w:sz="4" w:space="0" w:color="auto"/>
                    <w:left w:val="nil"/>
                    <w:bottom w:val="nil"/>
                    <w:right w:val="nil"/>
                  </w:tcBorders>
                  <w:vAlign w:val="center"/>
                  <w:hideMark/>
                </w:tcPr>
                <w:p w:rsidR="00E13B7B" w:rsidRDefault="00E13B7B">
                  <w:pPr>
                    <w:rPr>
                      <w:sz w:val="16"/>
                      <w:szCs w:val="16"/>
                    </w:rPr>
                  </w:pPr>
                </w:p>
              </w:tc>
              <w:tc>
                <w:tcPr>
                  <w:tcW w:w="890"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1947"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1981"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110"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264"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1608"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1982"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c>
                <w:tcPr>
                  <w:tcW w:w="72" w:type="dxa"/>
                  <w:tcBorders>
                    <w:top w:val="single" w:sz="4" w:space="0" w:color="auto"/>
                    <w:left w:val="nil"/>
                    <w:bottom w:val="nil"/>
                    <w:right w:val="nil"/>
                  </w:tcBorders>
                  <w:vAlign w:val="center"/>
                  <w:hideMark/>
                </w:tcPr>
                <w:p w:rsidR="00E13B7B" w:rsidRDefault="00E13B7B">
                  <w:pPr>
                    <w:rPr>
                      <w:rFonts w:ascii="Times New Roman" w:eastAsia="Times New Roman" w:hAnsi="Times New Roman"/>
                      <w:sz w:val="20"/>
                      <w:szCs w:val="20"/>
                    </w:rPr>
                  </w:pPr>
                </w:p>
              </w:tc>
            </w:tr>
            <w:tr w:rsidR="00E13B7B">
              <w:tc>
                <w:tcPr>
                  <w:tcW w:w="1896" w:type="dxa"/>
                  <w:vAlign w:val="center"/>
                  <w:hideMark/>
                </w:tcPr>
                <w:p w:rsidR="00E13B7B" w:rsidRDefault="00E13B7B">
                  <w:pPr>
                    <w:rPr>
                      <w:rFonts w:ascii="Times New Roman" w:eastAsia="Times New Roman" w:hAnsi="Times New Roman"/>
                      <w:sz w:val="20"/>
                      <w:szCs w:val="20"/>
                    </w:rPr>
                  </w:pPr>
                </w:p>
              </w:tc>
              <w:tc>
                <w:tcPr>
                  <w:tcW w:w="890" w:type="dxa"/>
                  <w:vAlign w:val="center"/>
                  <w:hideMark/>
                </w:tcPr>
                <w:p w:rsidR="00E13B7B" w:rsidRDefault="00E13B7B">
                  <w:pPr>
                    <w:rPr>
                      <w:rFonts w:ascii="Times New Roman" w:eastAsia="Times New Roman" w:hAnsi="Times New Roman"/>
                      <w:sz w:val="20"/>
                      <w:szCs w:val="20"/>
                    </w:rPr>
                  </w:pPr>
                </w:p>
              </w:tc>
              <w:tc>
                <w:tcPr>
                  <w:tcW w:w="1947" w:type="dxa"/>
                  <w:vAlign w:val="center"/>
                  <w:hideMark/>
                </w:tcPr>
                <w:p w:rsidR="00E13B7B" w:rsidRDefault="00E13B7B">
                  <w:pPr>
                    <w:rPr>
                      <w:rFonts w:ascii="Times New Roman" w:eastAsia="Times New Roman" w:hAnsi="Times New Roman"/>
                      <w:sz w:val="20"/>
                      <w:szCs w:val="20"/>
                    </w:rPr>
                  </w:pPr>
                </w:p>
              </w:tc>
              <w:tc>
                <w:tcPr>
                  <w:tcW w:w="1981" w:type="dxa"/>
                  <w:vAlign w:val="center"/>
                  <w:hideMark/>
                </w:tcPr>
                <w:p w:rsidR="00E13B7B" w:rsidRDefault="00E13B7B">
                  <w:pPr>
                    <w:rPr>
                      <w:rFonts w:ascii="Times New Roman" w:eastAsia="Times New Roman" w:hAnsi="Times New Roman"/>
                      <w:sz w:val="20"/>
                      <w:szCs w:val="20"/>
                    </w:rPr>
                  </w:pPr>
                </w:p>
              </w:tc>
              <w:tc>
                <w:tcPr>
                  <w:tcW w:w="110" w:type="dxa"/>
                  <w:vAlign w:val="center"/>
                  <w:hideMark/>
                </w:tcPr>
                <w:p w:rsidR="00E13B7B" w:rsidRDefault="00E13B7B">
                  <w:pPr>
                    <w:rPr>
                      <w:rFonts w:ascii="Times New Roman" w:eastAsia="Times New Roman" w:hAnsi="Times New Roman"/>
                      <w:sz w:val="20"/>
                      <w:szCs w:val="20"/>
                    </w:rPr>
                  </w:pPr>
                </w:p>
              </w:tc>
              <w:tc>
                <w:tcPr>
                  <w:tcW w:w="264" w:type="dxa"/>
                  <w:vAlign w:val="center"/>
                  <w:hideMark/>
                </w:tcPr>
                <w:p w:rsidR="00E13B7B" w:rsidRDefault="00E13B7B">
                  <w:pPr>
                    <w:rPr>
                      <w:rFonts w:ascii="Times New Roman" w:eastAsia="Times New Roman" w:hAnsi="Times New Roman"/>
                      <w:sz w:val="20"/>
                      <w:szCs w:val="20"/>
                    </w:rPr>
                  </w:pPr>
                </w:p>
              </w:tc>
              <w:tc>
                <w:tcPr>
                  <w:tcW w:w="1608" w:type="dxa"/>
                  <w:vAlign w:val="center"/>
                  <w:hideMark/>
                </w:tcPr>
                <w:p w:rsidR="00E13B7B" w:rsidRDefault="00E13B7B">
                  <w:pPr>
                    <w:rPr>
                      <w:rFonts w:ascii="Times New Roman" w:eastAsia="Times New Roman" w:hAnsi="Times New Roman"/>
                      <w:sz w:val="20"/>
                      <w:szCs w:val="20"/>
                    </w:rPr>
                  </w:pPr>
                </w:p>
              </w:tc>
              <w:tc>
                <w:tcPr>
                  <w:tcW w:w="1982" w:type="dxa"/>
                  <w:vAlign w:val="center"/>
                  <w:hideMark/>
                </w:tcPr>
                <w:p w:rsidR="00E13B7B" w:rsidRDefault="00E13B7B">
                  <w:pPr>
                    <w:rPr>
                      <w:rFonts w:ascii="Times New Roman" w:eastAsia="Times New Roman" w:hAnsi="Times New Roman"/>
                      <w:sz w:val="20"/>
                      <w:szCs w:val="20"/>
                    </w:rPr>
                  </w:pPr>
                </w:p>
              </w:tc>
              <w:tc>
                <w:tcPr>
                  <w:tcW w:w="72" w:type="dxa"/>
                  <w:vAlign w:val="center"/>
                  <w:hideMark/>
                </w:tcPr>
                <w:p w:rsidR="00E13B7B" w:rsidRDefault="00E13B7B">
                  <w:pPr>
                    <w:rPr>
                      <w:rFonts w:ascii="Times New Roman" w:eastAsia="Times New Roman" w:hAnsi="Times New Roman"/>
                      <w:sz w:val="20"/>
                      <w:szCs w:val="20"/>
                    </w:rPr>
                  </w:pPr>
                </w:p>
              </w:tc>
            </w:tr>
          </w:tbl>
          <w:p w:rsidR="00E13B7B" w:rsidRDefault="00E13B7B">
            <w:pPr>
              <w:rPr>
                <w:rFonts w:ascii="Times New Roman" w:eastAsia="Times New Roman" w:hAnsi="Times New Roman"/>
                <w:sz w:val="20"/>
                <w:szCs w:val="20"/>
              </w:rPr>
            </w:pPr>
          </w:p>
        </w:tc>
        <w:tc>
          <w:tcPr>
            <w:tcW w:w="890" w:type="dxa"/>
            <w:vAlign w:val="center"/>
            <w:hideMark/>
          </w:tcPr>
          <w:p w:rsidR="00E13B7B" w:rsidRDefault="00E13B7B">
            <w:pPr>
              <w:rPr>
                <w:rFonts w:ascii="Times New Roman" w:eastAsia="Times New Roman" w:hAnsi="Times New Roman"/>
                <w:sz w:val="20"/>
                <w:szCs w:val="20"/>
              </w:rPr>
            </w:pPr>
          </w:p>
        </w:tc>
        <w:tc>
          <w:tcPr>
            <w:tcW w:w="1947" w:type="dxa"/>
            <w:vAlign w:val="center"/>
            <w:hideMark/>
          </w:tcPr>
          <w:p w:rsidR="00E13B7B" w:rsidRDefault="00E13B7B">
            <w:pPr>
              <w:rPr>
                <w:rFonts w:ascii="Times New Roman" w:eastAsia="Times New Roman" w:hAnsi="Times New Roman"/>
                <w:sz w:val="20"/>
                <w:szCs w:val="20"/>
              </w:rPr>
            </w:pPr>
          </w:p>
        </w:tc>
        <w:tc>
          <w:tcPr>
            <w:tcW w:w="2091" w:type="dxa"/>
            <w:vAlign w:val="center"/>
            <w:hideMark/>
          </w:tcPr>
          <w:p w:rsidR="00E13B7B" w:rsidRDefault="00E13B7B">
            <w:pPr>
              <w:rPr>
                <w:rFonts w:ascii="Times New Roman" w:eastAsia="Times New Roman" w:hAnsi="Times New Roman"/>
                <w:sz w:val="20"/>
                <w:szCs w:val="20"/>
              </w:rPr>
            </w:pPr>
          </w:p>
        </w:tc>
        <w:tc>
          <w:tcPr>
            <w:tcW w:w="264" w:type="dxa"/>
            <w:vAlign w:val="center"/>
            <w:hideMark/>
          </w:tcPr>
          <w:p w:rsidR="00E13B7B" w:rsidRDefault="00E13B7B">
            <w:pPr>
              <w:rPr>
                <w:rFonts w:ascii="Times New Roman" w:eastAsia="Times New Roman" w:hAnsi="Times New Roman"/>
                <w:sz w:val="20"/>
                <w:szCs w:val="20"/>
              </w:rPr>
            </w:pPr>
          </w:p>
        </w:tc>
        <w:tc>
          <w:tcPr>
            <w:tcW w:w="1607" w:type="dxa"/>
            <w:vAlign w:val="center"/>
            <w:hideMark/>
          </w:tcPr>
          <w:p w:rsidR="00E13B7B" w:rsidRDefault="00E13B7B">
            <w:pPr>
              <w:rPr>
                <w:rFonts w:ascii="Times New Roman" w:eastAsia="Times New Roman" w:hAnsi="Times New Roman"/>
                <w:sz w:val="20"/>
                <w:szCs w:val="20"/>
              </w:rPr>
            </w:pPr>
          </w:p>
        </w:tc>
        <w:tc>
          <w:tcPr>
            <w:tcW w:w="1981" w:type="dxa"/>
            <w:vAlign w:val="center"/>
            <w:hideMark/>
          </w:tcPr>
          <w:p w:rsidR="00E13B7B" w:rsidRDefault="00E13B7B">
            <w:pPr>
              <w:rPr>
                <w:rFonts w:ascii="Times New Roman" w:eastAsia="Times New Roman" w:hAnsi="Times New Roman"/>
                <w:sz w:val="20"/>
                <w:szCs w:val="20"/>
              </w:rPr>
            </w:pPr>
          </w:p>
        </w:tc>
        <w:tc>
          <w:tcPr>
            <w:tcW w:w="16" w:type="dxa"/>
            <w:vAlign w:val="center"/>
            <w:hideMark/>
          </w:tcPr>
          <w:p w:rsidR="00E13B7B" w:rsidRDefault="00E13B7B">
            <w:pPr>
              <w:rPr>
                <w:rFonts w:ascii="Times New Roman" w:eastAsia="Times New Roman" w:hAnsi="Times New Roman"/>
                <w:sz w:val="20"/>
                <w:szCs w:val="20"/>
              </w:rPr>
            </w:pPr>
          </w:p>
        </w:tc>
      </w:tr>
    </w:tbl>
    <w:p w:rsidR="00EC577B" w:rsidRDefault="00EC577B"/>
    <w:sectPr w:rsidR="00EC577B" w:rsidSect="000E3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3A"/>
    <w:rsid w:val="000E323A"/>
    <w:rsid w:val="001376F1"/>
    <w:rsid w:val="003F66FB"/>
    <w:rsid w:val="004C2A5E"/>
    <w:rsid w:val="004D536D"/>
    <w:rsid w:val="005215E7"/>
    <w:rsid w:val="005F7A6E"/>
    <w:rsid w:val="00650E06"/>
    <w:rsid w:val="006C2108"/>
    <w:rsid w:val="00720047"/>
    <w:rsid w:val="00782689"/>
    <w:rsid w:val="008A6435"/>
    <w:rsid w:val="00922708"/>
    <w:rsid w:val="009E5D71"/>
    <w:rsid w:val="00A42CDD"/>
    <w:rsid w:val="00A50DAA"/>
    <w:rsid w:val="00B864E8"/>
    <w:rsid w:val="00B96582"/>
    <w:rsid w:val="00C74B49"/>
    <w:rsid w:val="00E13B7B"/>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C6E9B-E1D6-483F-8547-2034EA8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3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23A"/>
    <w:rPr>
      <w:color w:val="0563C1"/>
      <w:u w:val="single"/>
    </w:rPr>
  </w:style>
  <w:style w:type="paragraph" w:styleId="BalloonText">
    <w:name w:val="Balloon Text"/>
    <w:basedOn w:val="Normal"/>
    <w:link w:val="BalloonTextChar"/>
    <w:uiPriority w:val="99"/>
    <w:semiHidden/>
    <w:unhideWhenUsed/>
    <w:rsid w:val="00E13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4344">
      <w:bodyDiv w:val="1"/>
      <w:marLeft w:val="0"/>
      <w:marRight w:val="0"/>
      <w:marTop w:val="0"/>
      <w:marBottom w:val="0"/>
      <w:divBdr>
        <w:top w:val="none" w:sz="0" w:space="0" w:color="auto"/>
        <w:left w:val="none" w:sz="0" w:space="0" w:color="auto"/>
        <w:bottom w:val="none" w:sz="0" w:space="0" w:color="auto"/>
        <w:right w:val="none" w:sz="0" w:space="0" w:color="auto"/>
      </w:divBdr>
    </w:div>
    <w:div w:id="419643012">
      <w:bodyDiv w:val="1"/>
      <w:marLeft w:val="0"/>
      <w:marRight w:val="0"/>
      <w:marTop w:val="0"/>
      <w:marBottom w:val="0"/>
      <w:divBdr>
        <w:top w:val="none" w:sz="0" w:space="0" w:color="auto"/>
        <w:left w:val="none" w:sz="0" w:space="0" w:color="auto"/>
        <w:bottom w:val="none" w:sz="0" w:space="0" w:color="auto"/>
        <w:right w:val="none" w:sz="0" w:space="0" w:color="auto"/>
      </w:divBdr>
    </w:div>
    <w:div w:id="18874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education-and-research/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cp:lastPrinted>2017-03-13T16:05:00Z</cp:lastPrinted>
  <dcterms:created xsi:type="dcterms:W3CDTF">2017-03-13T15:59:00Z</dcterms:created>
  <dcterms:modified xsi:type="dcterms:W3CDTF">2017-03-13T16:05:00Z</dcterms:modified>
</cp:coreProperties>
</file>