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945"/>
        <w:tblW w:w="10530" w:type="dxa"/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810"/>
        <w:gridCol w:w="2948"/>
        <w:gridCol w:w="22"/>
        <w:gridCol w:w="6750"/>
      </w:tblGrid>
      <w:tr w:rsidR="00E94110" w:rsidRPr="00CF1693" w:rsidTr="00E94110">
        <w:trPr>
          <w:trHeight w:val="377"/>
        </w:trPr>
        <w:tc>
          <w:tcPr>
            <w:tcW w:w="10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rPr>
                <w:b/>
              </w:rPr>
              <w:t xml:space="preserve">Regularly Scheduled Series (RSS) Application Fees </w:t>
            </w:r>
          </w:p>
        </w:tc>
      </w:tr>
      <w:tr w:rsidR="00E94110" w:rsidRPr="00CF1693" w:rsidTr="00E94110">
        <w:tc>
          <w:tcPr>
            <w:tcW w:w="81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693"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93">
              <w:instrText xml:space="preserve"> FORMCHECKBOX </w:instrText>
            </w:r>
            <w:r w:rsidR="000F7299">
              <w:fldChar w:fldCharType="separate"/>
            </w:r>
            <w:r w:rsidRPr="00CF1693">
              <w:fldChar w:fldCharType="end"/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rPr>
                <w:b/>
              </w:rPr>
              <w:t xml:space="preserve">Direct </w:t>
            </w:r>
            <w:proofErr w:type="spellStart"/>
            <w:r w:rsidRPr="00CF1693">
              <w:rPr>
                <w:b/>
              </w:rPr>
              <w:t>Providership</w:t>
            </w:r>
            <w:proofErr w:type="spellEnd"/>
            <w:r w:rsidRPr="00CF1693">
              <w:rPr>
                <w:b/>
              </w:rPr>
              <w:t xml:space="preserve"> </w:t>
            </w:r>
          </w:p>
          <w:p w:rsidR="00E94110" w:rsidRPr="00CF1693" w:rsidRDefault="00E94110" w:rsidP="00E94110">
            <w:pPr>
              <w:autoSpaceDE w:val="0"/>
              <w:autoSpaceDN w:val="0"/>
              <w:adjustRightInd w:val="0"/>
            </w:pPr>
            <w:r w:rsidRPr="00CF1693">
              <w:t xml:space="preserve">with </w:t>
            </w:r>
            <w:r w:rsidRPr="00CF1693">
              <w:rPr>
                <w:b/>
              </w:rPr>
              <w:t xml:space="preserve">no </w:t>
            </w:r>
            <w:r w:rsidRPr="00CF1693">
              <w:t>commercial support</w:t>
            </w:r>
          </w:p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72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tabs>
                <w:tab w:val="left" w:pos="720"/>
                <w:tab w:val="left" w:pos="3600"/>
                <w:tab w:val="left" w:pos="4050"/>
                <w:tab w:val="left" w:pos="4590"/>
                <w:tab w:val="left" w:pos="5130"/>
                <w:tab w:val="left" w:pos="5760"/>
                <w:tab w:val="left" w:pos="7920"/>
                <w:tab w:val="left" w:pos="8280"/>
                <w:tab w:val="left" w:pos="8730"/>
                <w:tab w:val="left" w:pos="9540"/>
                <w:tab w:val="left" w:pos="10620"/>
              </w:tabs>
              <w:rPr>
                <w:b/>
              </w:rPr>
            </w:pPr>
            <w:r>
              <w:rPr>
                <w:b/>
              </w:rPr>
              <w:t>$1,500</w:t>
            </w:r>
            <w:r w:rsidRPr="00CF1693">
              <w:rPr>
                <w:b/>
              </w:rPr>
              <w:t xml:space="preserve"> - Payment Due with Application</w:t>
            </w:r>
          </w:p>
          <w:p w:rsidR="00E94110" w:rsidRPr="00CF1693" w:rsidRDefault="00E94110" w:rsidP="00E94110">
            <w:pPr>
              <w:tabs>
                <w:tab w:val="left" w:pos="720"/>
                <w:tab w:val="left" w:pos="3600"/>
                <w:tab w:val="left" w:pos="4050"/>
                <w:tab w:val="left" w:pos="4590"/>
                <w:tab w:val="left" w:pos="5130"/>
                <w:tab w:val="left" w:pos="5760"/>
                <w:tab w:val="left" w:pos="7920"/>
                <w:tab w:val="left" w:pos="8280"/>
                <w:tab w:val="left" w:pos="8730"/>
                <w:tab w:val="left" w:pos="9540"/>
                <w:tab w:val="left" w:pos="10620"/>
              </w:tabs>
            </w:pPr>
            <w:r w:rsidRPr="00CF1693">
              <w:t>(An activity organized by departments within the OU College of Medicine)</w:t>
            </w:r>
          </w:p>
        </w:tc>
      </w:tr>
      <w:tr w:rsidR="00E94110" w:rsidRPr="00CF1693" w:rsidTr="00E94110">
        <w:trPr>
          <w:trHeight w:val="665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693"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93">
              <w:instrText xml:space="preserve"> FORMCHECKBOX </w:instrText>
            </w:r>
            <w:r w:rsidR="000F7299">
              <w:fldChar w:fldCharType="separate"/>
            </w:r>
            <w:r w:rsidRPr="00CF1693">
              <w:fldChar w:fldCharType="end"/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rPr>
                <w:b/>
              </w:rPr>
              <w:t xml:space="preserve">Direct </w:t>
            </w:r>
            <w:proofErr w:type="spellStart"/>
            <w:r w:rsidRPr="00CF1693">
              <w:rPr>
                <w:b/>
              </w:rPr>
              <w:t>Providership</w:t>
            </w:r>
            <w:proofErr w:type="spellEnd"/>
            <w:r w:rsidRPr="00CF1693">
              <w:rPr>
                <w:b/>
              </w:rPr>
              <w:t xml:space="preserve"> </w:t>
            </w:r>
          </w:p>
          <w:p w:rsidR="00E94110" w:rsidRPr="00CF1693" w:rsidRDefault="00E94110" w:rsidP="00E94110">
            <w:pPr>
              <w:autoSpaceDE w:val="0"/>
              <w:autoSpaceDN w:val="0"/>
              <w:adjustRightInd w:val="0"/>
            </w:pPr>
            <w:r w:rsidRPr="00CF1693">
              <w:t>with commercial support</w:t>
            </w:r>
          </w:p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tabs>
                <w:tab w:val="left" w:pos="720"/>
                <w:tab w:val="left" w:pos="3600"/>
                <w:tab w:val="left" w:pos="4050"/>
                <w:tab w:val="left" w:pos="4590"/>
                <w:tab w:val="left" w:pos="5130"/>
                <w:tab w:val="left" w:pos="5760"/>
                <w:tab w:val="left" w:pos="7920"/>
                <w:tab w:val="left" w:pos="8280"/>
                <w:tab w:val="left" w:pos="8730"/>
                <w:tab w:val="left" w:pos="9540"/>
                <w:tab w:val="left" w:pos="10620"/>
              </w:tabs>
              <w:rPr>
                <w:b/>
              </w:rPr>
            </w:pPr>
            <w:r w:rsidRPr="004321B5">
              <w:rPr>
                <w:b/>
              </w:rPr>
              <w:t>$2,500</w:t>
            </w:r>
            <w:r w:rsidRPr="00CF1693">
              <w:rPr>
                <w:b/>
              </w:rPr>
              <w:t xml:space="preserve"> - Payment Due with Application</w:t>
            </w:r>
          </w:p>
          <w:p w:rsidR="00E94110" w:rsidRPr="00CF1693" w:rsidRDefault="00E94110" w:rsidP="00E94110">
            <w:pPr>
              <w:tabs>
                <w:tab w:val="left" w:pos="720"/>
                <w:tab w:val="left" w:pos="3600"/>
                <w:tab w:val="left" w:pos="4050"/>
                <w:tab w:val="left" w:pos="4590"/>
                <w:tab w:val="left" w:pos="5130"/>
                <w:tab w:val="left" w:pos="5760"/>
                <w:tab w:val="left" w:pos="7920"/>
                <w:tab w:val="left" w:pos="8280"/>
                <w:tab w:val="left" w:pos="8730"/>
                <w:tab w:val="left" w:pos="9540"/>
                <w:tab w:val="left" w:pos="10620"/>
              </w:tabs>
            </w:pPr>
            <w:r w:rsidRPr="00CF1693">
              <w:t>(An activity organized by departments within the OU College of Medicine)</w:t>
            </w:r>
          </w:p>
        </w:tc>
      </w:tr>
      <w:tr w:rsidR="00E94110" w:rsidRPr="00CF1693" w:rsidTr="00E94110">
        <w:trPr>
          <w:trHeight w:val="665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693"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93">
              <w:instrText xml:space="preserve"> FORMCHECKBOX </w:instrText>
            </w:r>
            <w:r w:rsidR="000F7299">
              <w:fldChar w:fldCharType="separate"/>
            </w:r>
            <w:r w:rsidRPr="00CF1693">
              <w:fldChar w:fldCharType="end"/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rPr>
                <w:b/>
              </w:rPr>
              <w:t xml:space="preserve">Joint </w:t>
            </w:r>
            <w:proofErr w:type="spellStart"/>
            <w:r w:rsidRPr="00CF1693">
              <w:rPr>
                <w:b/>
              </w:rPr>
              <w:t>Providership</w:t>
            </w:r>
            <w:proofErr w:type="spellEnd"/>
            <w:r w:rsidRPr="00CF1693">
              <w:rPr>
                <w:b/>
              </w:rPr>
              <w:t xml:space="preserve"> </w:t>
            </w:r>
          </w:p>
          <w:p w:rsidR="00E94110" w:rsidRPr="00CF1693" w:rsidRDefault="00E94110" w:rsidP="00E94110">
            <w:pPr>
              <w:autoSpaceDE w:val="0"/>
              <w:autoSpaceDN w:val="0"/>
              <w:adjustRightInd w:val="0"/>
            </w:pPr>
            <w:r w:rsidRPr="00CF1693">
              <w:t xml:space="preserve">with </w:t>
            </w:r>
            <w:r w:rsidRPr="004F07A6">
              <w:rPr>
                <w:b/>
              </w:rPr>
              <w:t>no</w:t>
            </w:r>
            <w:r w:rsidRPr="00CF1693">
              <w:t xml:space="preserve"> commercial support</w:t>
            </w:r>
          </w:p>
        </w:tc>
        <w:tc>
          <w:tcPr>
            <w:tcW w:w="67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tabs>
                <w:tab w:val="left" w:pos="720"/>
                <w:tab w:val="left" w:pos="3600"/>
                <w:tab w:val="left" w:pos="4050"/>
                <w:tab w:val="left" w:pos="4590"/>
                <w:tab w:val="left" w:pos="5130"/>
                <w:tab w:val="left" w:pos="5760"/>
                <w:tab w:val="left" w:pos="7920"/>
                <w:tab w:val="left" w:pos="8280"/>
                <w:tab w:val="left" w:pos="8730"/>
                <w:tab w:val="left" w:pos="9540"/>
                <w:tab w:val="left" w:pos="10620"/>
              </w:tabs>
              <w:rPr>
                <w:b/>
              </w:rPr>
            </w:pPr>
            <w:r w:rsidRPr="004321B5">
              <w:rPr>
                <w:b/>
              </w:rPr>
              <w:t>$3,500</w:t>
            </w:r>
            <w:r w:rsidRPr="00CF1693">
              <w:rPr>
                <w:b/>
              </w:rPr>
              <w:t xml:space="preserve"> - Payment Due with Application</w:t>
            </w:r>
          </w:p>
          <w:p w:rsidR="00E94110" w:rsidRPr="00CF1693" w:rsidRDefault="00E94110" w:rsidP="00E94110">
            <w:pPr>
              <w:tabs>
                <w:tab w:val="left" w:pos="720"/>
                <w:tab w:val="left" w:pos="3600"/>
                <w:tab w:val="left" w:pos="4050"/>
                <w:tab w:val="left" w:pos="4590"/>
                <w:tab w:val="left" w:pos="5130"/>
                <w:tab w:val="left" w:pos="5760"/>
                <w:tab w:val="left" w:pos="7920"/>
                <w:tab w:val="left" w:pos="8280"/>
                <w:tab w:val="left" w:pos="8730"/>
                <w:tab w:val="left" w:pos="9540"/>
                <w:tab w:val="left" w:pos="10620"/>
              </w:tabs>
              <w:rPr>
                <w:b/>
              </w:rPr>
            </w:pPr>
            <w:r w:rsidRPr="00CF1693">
              <w:t>(An activity organized by entities outside the OU College of Medicine)</w:t>
            </w:r>
          </w:p>
        </w:tc>
      </w:tr>
      <w:tr w:rsidR="00E94110" w:rsidRPr="00CF1693" w:rsidTr="00E94110">
        <w:trPr>
          <w:trHeight w:val="665"/>
        </w:trPr>
        <w:tc>
          <w:tcPr>
            <w:tcW w:w="81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1693"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93">
              <w:instrText xml:space="preserve"> FORMCHECKBOX </w:instrText>
            </w:r>
            <w:r w:rsidR="000F7299">
              <w:fldChar w:fldCharType="separate"/>
            </w:r>
            <w:r w:rsidRPr="00CF1693">
              <w:fldChar w:fldCharType="end"/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rPr>
                <w:b/>
              </w:rPr>
              <w:t xml:space="preserve">Joint </w:t>
            </w:r>
            <w:proofErr w:type="spellStart"/>
            <w:r w:rsidRPr="00CF1693">
              <w:rPr>
                <w:b/>
              </w:rPr>
              <w:t>Providership</w:t>
            </w:r>
            <w:proofErr w:type="spellEnd"/>
            <w:r w:rsidRPr="00CF1693">
              <w:rPr>
                <w:b/>
              </w:rPr>
              <w:t xml:space="preserve"> </w:t>
            </w:r>
          </w:p>
          <w:p w:rsidR="00E94110" w:rsidRPr="00CF1693" w:rsidRDefault="00E94110" w:rsidP="00E94110">
            <w:pPr>
              <w:autoSpaceDE w:val="0"/>
              <w:autoSpaceDN w:val="0"/>
              <w:adjustRightInd w:val="0"/>
            </w:pPr>
            <w:r w:rsidRPr="00CF1693">
              <w:t>with commercial support</w:t>
            </w:r>
          </w:p>
        </w:tc>
        <w:tc>
          <w:tcPr>
            <w:tcW w:w="6772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tabs>
                <w:tab w:val="left" w:pos="720"/>
                <w:tab w:val="left" w:pos="3600"/>
                <w:tab w:val="left" w:pos="4050"/>
                <w:tab w:val="left" w:pos="4590"/>
                <w:tab w:val="left" w:pos="5130"/>
                <w:tab w:val="left" w:pos="5760"/>
                <w:tab w:val="left" w:pos="7920"/>
                <w:tab w:val="left" w:pos="8280"/>
                <w:tab w:val="left" w:pos="8730"/>
                <w:tab w:val="left" w:pos="9540"/>
                <w:tab w:val="left" w:pos="10620"/>
              </w:tabs>
              <w:rPr>
                <w:b/>
              </w:rPr>
            </w:pPr>
            <w:r w:rsidRPr="004321B5">
              <w:rPr>
                <w:b/>
              </w:rPr>
              <w:t>$4,500</w:t>
            </w:r>
            <w:r w:rsidRPr="00CF1693">
              <w:rPr>
                <w:b/>
              </w:rPr>
              <w:t xml:space="preserve"> - Payment Due with Application</w:t>
            </w:r>
          </w:p>
          <w:p w:rsidR="00E94110" w:rsidRPr="00CF1693" w:rsidRDefault="00E94110" w:rsidP="00E94110">
            <w:pPr>
              <w:tabs>
                <w:tab w:val="left" w:pos="720"/>
                <w:tab w:val="left" w:pos="3600"/>
                <w:tab w:val="left" w:pos="4050"/>
                <w:tab w:val="left" w:pos="4590"/>
                <w:tab w:val="left" w:pos="5130"/>
                <w:tab w:val="left" w:pos="5760"/>
                <w:tab w:val="left" w:pos="7920"/>
                <w:tab w:val="left" w:pos="8280"/>
                <w:tab w:val="left" w:pos="8730"/>
                <w:tab w:val="left" w:pos="9540"/>
                <w:tab w:val="left" w:pos="10620"/>
              </w:tabs>
              <w:rPr>
                <w:b/>
              </w:rPr>
            </w:pPr>
            <w:r w:rsidRPr="00CF1693">
              <w:t>(An activity organized by entities outside the OU College of Medicine)</w:t>
            </w:r>
          </w:p>
        </w:tc>
      </w:tr>
      <w:tr w:rsidR="00E94110" w:rsidRPr="00CF1693" w:rsidTr="00E94110">
        <w:trPr>
          <w:trHeight w:val="665"/>
        </w:trPr>
        <w:tc>
          <w:tcPr>
            <w:tcW w:w="81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jc w:val="center"/>
            </w:pPr>
            <w:r w:rsidRPr="00CF1693"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93">
              <w:instrText xml:space="preserve"> FORMCHECKBOX </w:instrText>
            </w:r>
            <w:r w:rsidR="000F7299">
              <w:fldChar w:fldCharType="separate"/>
            </w:r>
            <w:r w:rsidRPr="00CF1693">
              <w:fldChar w:fldCharType="end"/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Joint </w:t>
            </w:r>
            <w:proofErr w:type="spellStart"/>
            <w:r>
              <w:rPr>
                <w:b/>
              </w:rPr>
              <w:t>Providership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Quarterly</w:t>
            </w:r>
          </w:p>
        </w:tc>
        <w:tc>
          <w:tcPr>
            <w:tcW w:w="6772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E94110" w:rsidRPr="00367AEB" w:rsidRDefault="00E94110" w:rsidP="00E94110">
            <w:pPr>
              <w:tabs>
                <w:tab w:val="left" w:pos="720"/>
                <w:tab w:val="left" w:pos="3600"/>
                <w:tab w:val="left" w:pos="4050"/>
                <w:tab w:val="left" w:pos="4590"/>
                <w:tab w:val="left" w:pos="5130"/>
                <w:tab w:val="left" w:pos="5760"/>
                <w:tab w:val="left" w:pos="7920"/>
                <w:tab w:val="left" w:pos="8280"/>
                <w:tab w:val="left" w:pos="8730"/>
                <w:tab w:val="left" w:pos="9540"/>
                <w:tab w:val="left" w:pos="10620"/>
              </w:tabs>
              <w:rPr>
                <w:b/>
                <w:highlight w:val="yellow"/>
              </w:rPr>
            </w:pPr>
            <w:r w:rsidRPr="004321B5">
              <w:rPr>
                <w:b/>
              </w:rPr>
              <w:t>$1,500 - Includes four (4) sessions annually with no commercial support and/or exhibits.</w:t>
            </w:r>
          </w:p>
        </w:tc>
      </w:tr>
      <w:tr w:rsidR="00E94110" w:rsidRPr="00CF1693" w:rsidTr="00E94110">
        <w:trPr>
          <w:trHeight w:val="457"/>
        </w:trPr>
        <w:tc>
          <w:tcPr>
            <w:tcW w:w="105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E94110" w:rsidRPr="00CF1693" w:rsidRDefault="00E94110" w:rsidP="00E94110">
            <w:pPr>
              <w:pStyle w:val="Title"/>
              <w:spacing w:line="240" w:lineRule="auto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CF1693">
              <w:rPr>
                <w:rFonts w:asciiTheme="minorHAnsi" w:hAnsiTheme="minorHAnsi"/>
                <w:sz w:val="22"/>
                <w:szCs w:val="22"/>
              </w:rPr>
              <w:t xml:space="preserve">Additional Fees </w:t>
            </w:r>
            <w:r w:rsidRPr="00CF1693">
              <w:rPr>
                <w:rFonts w:asciiTheme="minorHAnsi" w:hAnsiTheme="minorHAnsi"/>
                <w:b w:val="0"/>
                <w:sz w:val="22"/>
                <w:szCs w:val="22"/>
              </w:rPr>
              <w:t>(These will be applied at the end of the year if applicable)</w:t>
            </w:r>
          </w:p>
        </w:tc>
      </w:tr>
      <w:tr w:rsidR="00E94110" w:rsidRPr="00CF1693" w:rsidTr="00E94110">
        <w:trPr>
          <w:trHeight w:val="430"/>
        </w:trPr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rPr>
                <w:b/>
              </w:rPr>
              <w:t>Additional Credits - Direct</w:t>
            </w:r>
          </w:p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pStyle w:val="Title"/>
              <w:spacing w:line="240" w:lineRule="auto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C1135B">
              <w:rPr>
                <w:rFonts w:asciiTheme="minorHAnsi" w:hAnsiTheme="minorHAnsi"/>
                <w:bCs/>
                <w:sz w:val="22"/>
                <w:szCs w:val="22"/>
              </w:rPr>
              <w:t>$15</w:t>
            </w:r>
            <w:r w:rsidRPr="00CF169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(each additional credit </w:t>
            </w:r>
            <w:r w:rsidRPr="00C1135B">
              <w:rPr>
                <w:rFonts w:asciiTheme="minorHAnsi" w:hAnsiTheme="minorHAnsi"/>
                <w:b w:val="0"/>
                <w:bCs/>
                <w:sz w:val="22"/>
                <w:szCs w:val="22"/>
              </w:rPr>
              <w:t>over 12</w:t>
            </w:r>
            <w:r w:rsidRPr="00CF169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credits)</w:t>
            </w:r>
          </w:p>
        </w:tc>
      </w:tr>
      <w:tr w:rsidR="00E94110" w:rsidRPr="00CF1693" w:rsidTr="00E94110">
        <w:trPr>
          <w:trHeight w:val="503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rPr>
                <w:b/>
              </w:rPr>
              <w:t>Additional Credits - Joint</w:t>
            </w:r>
          </w:p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110" w:rsidRPr="00CF1693" w:rsidRDefault="00E94110" w:rsidP="00E94110">
            <w:pPr>
              <w:tabs>
                <w:tab w:val="left" w:pos="720"/>
                <w:tab w:val="left" w:pos="3600"/>
                <w:tab w:val="left" w:pos="4050"/>
                <w:tab w:val="left" w:pos="4590"/>
                <w:tab w:val="left" w:pos="5130"/>
                <w:tab w:val="left" w:pos="5760"/>
                <w:tab w:val="left" w:pos="7920"/>
                <w:tab w:val="left" w:pos="8280"/>
                <w:tab w:val="left" w:pos="8730"/>
                <w:tab w:val="left" w:pos="9540"/>
                <w:tab w:val="left" w:pos="10620"/>
              </w:tabs>
            </w:pPr>
            <w:r w:rsidRPr="00CF1693">
              <w:rPr>
                <w:b/>
              </w:rPr>
              <w:t>$125</w:t>
            </w:r>
            <w:r w:rsidRPr="00CF1693">
              <w:t xml:space="preserve"> (each additional credit over 12 credits)</w:t>
            </w:r>
          </w:p>
        </w:tc>
      </w:tr>
      <w:tr w:rsidR="00E94110" w:rsidRPr="00CF1693" w:rsidTr="00E94110">
        <w:trPr>
          <w:trHeight w:val="503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110" w:rsidRPr="00CD1665" w:rsidRDefault="00E94110" w:rsidP="00E94110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Travel Expenses </w:t>
            </w:r>
            <w:r>
              <w:t>(audits/site visits, 2 per year)</w:t>
            </w:r>
            <w:bookmarkStart w:id="0" w:name="_GoBack"/>
            <w:bookmarkEnd w:id="0"/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110" w:rsidRPr="00CD1665" w:rsidRDefault="00E94110" w:rsidP="00E94110">
            <w:pPr>
              <w:tabs>
                <w:tab w:val="left" w:pos="720"/>
                <w:tab w:val="left" w:pos="3600"/>
                <w:tab w:val="left" w:pos="4050"/>
                <w:tab w:val="left" w:pos="4590"/>
                <w:tab w:val="left" w:pos="5130"/>
                <w:tab w:val="left" w:pos="5760"/>
                <w:tab w:val="left" w:pos="7920"/>
                <w:tab w:val="left" w:pos="8280"/>
                <w:tab w:val="left" w:pos="8730"/>
                <w:tab w:val="left" w:pos="9540"/>
                <w:tab w:val="left" w:pos="10620"/>
              </w:tabs>
            </w:pPr>
            <w:r>
              <w:t>Will invoice for mileage and toll charges if applicable</w:t>
            </w:r>
          </w:p>
        </w:tc>
      </w:tr>
      <w:tr w:rsidR="00E94110" w:rsidRPr="00CF1693" w:rsidTr="00E94110">
        <w:tblPrEx>
          <w:shd w:val="clear" w:color="auto" w:fill="auto"/>
        </w:tblPrEx>
        <w:trPr>
          <w:trHeight w:val="457"/>
        </w:trPr>
        <w:tc>
          <w:tcPr>
            <w:tcW w:w="3780" w:type="dxa"/>
            <w:gridSpan w:val="3"/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rPr>
                <w:b/>
              </w:rPr>
              <w:t>Peer Review/Content Validation</w:t>
            </w:r>
          </w:p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t>(Invoiced after activity)</w:t>
            </w:r>
          </w:p>
        </w:tc>
        <w:tc>
          <w:tcPr>
            <w:tcW w:w="6750" w:type="dxa"/>
          </w:tcPr>
          <w:p w:rsidR="00E94110" w:rsidRPr="00CF1693" w:rsidRDefault="00E94110" w:rsidP="00E94110">
            <w:pPr>
              <w:pStyle w:val="Title"/>
              <w:spacing w:line="240" w:lineRule="auto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CF1693">
              <w:rPr>
                <w:rFonts w:asciiTheme="minorHAnsi" w:hAnsiTheme="minorHAnsi"/>
                <w:bCs/>
                <w:sz w:val="22"/>
                <w:szCs w:val="22"/>
              </w:rPr>
              <w:t>$375</w:t>
            </w:r>
            <w:r w:rsidRPr="00CF169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per hour</w:t>
            </w:r>
          </w:p>
        </w:tc>
      </w:tr>
      <w:tr w:rsidR="00E94110" w:rsidRPr="00CF1693" w:rsidTr="00E94110">
        <w:tblPrEx>
          <w:shd w:val="clear" w:color="auto" w:fill="auto"/>
        </w:tblPrEx>
        <w:trPr>
          <w:trHeight w:val="457"/>
        </w:trPr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rPr>
                <w:b/>
              </w:rPr>
              <w:t xml:space="preserve">Letters of Agreement </w:t>
            </w:r>
          </w:p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t>(Invoiced after activity)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E94110" w:rsidRPr="00CF1693" w:rsidRDefault="00E94110" w:rsidP="00E94110">
            <w:pPr>
              <w:pStyle w:val="Title"/>
              <w:spacing w:line="240" w:lineRule="auto"/>
              <w:jc w:val="left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CF1693">
              <w:rPr>
                <w:rFonts w:asciiTheme="minorHAnsi" w:hAnsiTheme="minorHAnsi"/>
                <w:bCs/>
                <w:sz w:val="22"/>
                <w:szCs w:val="22"/>
              </w:rPr>
              <w:t>$100</w:t>
            </w:r>
            <w:r w:rsidRPr="00CF169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(no charge if using OU</w:t>
            </w:r>
            <w:r>
              <w:rPr>
                <w:rFonts w:asciiTheme="minorHAnsi" w:hAnsiTheme="minorHAnsi"/>
                <w:b w:val="0"/>
                <w:bCs/>
                <w:sz w:val="22"/>
                <w:szCs w:val="22"/>
              </w:rPr>
              <w:t>/COM/</w:t>
            </w:r>
            <w:r w:rsidRPr="00CF1693">
              <w:rPr>
                <w:rFonts w:asciiTheme="minorHAnsi" w:hAnsiTheme="minorHAnsi"/>
                <w:b w:val="0"/>
                <w:bCs/>
                <w:sz w:val="22"/>
                <w:szCs w:val="22"/>
              </w:rPr>
              <w:t>CPD Letter of Agreement)</w:t>
            </w:r>
          </w:p>
        </w:tc>
      </w:tr>
      <w:tr w:rsidR="00E94110" w:rsidRPr="00CF1693" w:rsidTr="00E94110">
        <w:tblPrEx>
          <w:shd w:val="clear" w:color="auto" w:fill="auto"/>
        </w:tblPrEx>
        <w:trPr>
          <w:trHeight w:val="457"/>
        </w:trPr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rPr>
                <w:b/>
              </w:rPr>
              <w:t>Commercial Support Fee (grants)</w:t>
            </w:r>
          </w:p>
          <w:p w:rsidR="00E94110" w:rsidRPr="00CF1693" w:rsidRDefault="00E94110" w:rsidP="00E94110">
            <w:pPr>
              <w:autoSpaceDE w:val="0"/>
              <w:autoSpaceDN w:val="0"/>
              <w:adjustRightInd w:val="0"/>
              <w:rPr>
                <w:b/>
              </w:rPr>
            </w:pPr>
            <w:r w:rsidRPr="00CF1693">
              <w:t>(Invoiced after activity)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E94110" w:rsidRPr="00CF1693" w:rsidRDefault="00E94110" w:rsidP="00E94110">
            <w:pPr>
              <w:pStyle w:val="Title"/>
              <w:spacing w:line="240" w:lineRule="auto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CF1693">
              <w:rPr>
                <w:rFonts w:asciiTheme="minorHAnsi" w:hAnsiTheme="minorHAnsi"/>
                <w:bCs/>
                <w:sz w:val="22"/>
                <w:szCs w:val="22"/>
              </w:rPr>
              <w:t>5%</w:t>
            </w:r>
          </w:p>
        </w:tc>
      </w:tr>
      <w:tr w:rsidR="00E94110" w:rsidRPr="00CF1693" w:rsidTr="00E94110">
        <w:tblPrEx>
          <w:shd w:val="clear" w:color="auto" w:fill="auto"/>
        </w:tblPrEx>
        <w:trPr>
          <w:trHeight w:val="457"/>
        </w:trPr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:rsidR="00E94110" w:rsidRPr="00FF7396" w:rsidRDefault="00E94110" w:rsidP="00E9411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F7396">
              <w:rPr>
                <w:rFonts w:cstheme="minorHAnsi"/>
                <w:b/>
              </w:rPr>
              <w:t>Application fee for additional types of credit</w:t>
            </w:r>
          </w:p>
        </w:tc>
        <w:tc>
          <w:tcPr>
            <w:tcW w:w="6750" w:type="dxa"/>
          </w:tcPr>
          <w:p w:rsidR="00E94110" w:rsidRPr="00FF7396" w:rsidRDefault="00E94110" w:rsidP="00E94110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F7396">
              <w:rPr>
                <w:rFonts w:asciiTheme="minorHAnsi" w:hAnsiTheme="minorHAnsi" w:cstheme="minorHAnsi"/>
                <w:b w:val="0"/>
                <w:sz w:val="20"/>
              </w:rPr>
              <w:t xml:space="preserve">Application fee varies per specialty (i.e., NP, PA, PharmD, etc.) </w:t>
            </w:r>
          </w:p>
        </w:tc>
      </w:tr>
      <w:tr w:rsidR="00E94110" w:rsidRPr="00CF1693" w:rsidTr="00E94110">
        <w:tblPrEx>
          <w:shd w:val="clear" w:color="auto" w:fill="auto"/>
        </w:tblPrEx>
        <w:trPr>
          <w:trHeight w:val="457"/>
        </w:trPr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:rsidR="00E94110" w:rsidRPr="00FF7396" w:rsidRDefault="00E94110" w:rsidP="00E9411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F7396">
              <w:rPr>
                <w:rFonts w:cstheme="minorHAnsi"/>
                <w:b/>
              </w:rPr>
              <w:t>Processing fee for OU/CPD office to complete other types of applications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E94110" w:rsidRPr="00FF7396" w:rsidRDefault="00E94110" w:rsidP="00E94110">
            <w:pPr>
              <w:pStyle w:val="Title"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73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$250 </w:t>
            </w:r>
            <w:r w:rsidRPr="00FF739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per hour</w:t>
            </w:r>
          </w:p>
        </w:tc>
      </w:tr>
    </w:tbl>
    <w:p w:rsidR="00E94110" w:rsidRDefault="00E94110" w:rsidP="00E9411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2023-2024</w:t>
      </w:r>
    </w:p>
    <w:p w:rsidR="00E94110" w:rsidRDefault="00E94110" w:rsidP="00E9411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Regularly Scheduled Series (RSS) Fees</w:t>
      </w:r>
    </w:p>
    <w:p w:rsidR="00E94110" w:rsidRDefault="00E94110" w:rsidP="00E9411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94110" w:rsidRDefault="00E94110" w:rsidP="00E9411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40230" w:rsidRDefault="00F40230"/>
    <w:sectPr w:rsidR="00F40230" w:rsidSect="00E9411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10"/>
    <w:rsid w:val="000F7299"/>
    <w:rsid w:val="00676500"/>
    <w:rsid w:val="00E94110"/>
    <w:rsid w:val="00F4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9B8E7-9289-4F44-B5FA-EF2D67A8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94110"/>
    <w:pPr>
      <w:tabs>
        <w:tab w:val="left" w:pos="720"/>
        <w:tab w:val="left" w:pos="5328"/>
        <w:tab w:val="left" w:pos="5760"/>
        <w:tab w:val="left" w:pos="6624"/>
        <w:tab w:val="left" w:pos="10656"/>
      </w:tabs>
      <w:spacing w:after="0" w:line="195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9411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Dealy, Susie E.  (HSC)</dc:creator>
  <cp:keywords/>
  <dc:description/>
  <cp:lastModifiedBy>Dealy, Susie E.  (HSC)</cp:lastModifiedBy>
  <cp:revision>3</cp:revision>
  <dcterms:created xsi:type="dcterms:W3CDTF">2024-06-17T19:58:00Z</dcterms:created>
  <dcterms:modified xsi:type="dcterms:W3CDTF">2024-06-17T19:59:00Z</dcterms:modified>
</cp:coreProperties>
</file>